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9508C" w14:textId="77777777" w:rsidR="00FF2456" w:rsidRDefault="00FF2456" w:rsidP="00BB43F3"/>
    <w:p w14:paraId="38440DC5" w14:textId="77777777" w:rsidR="00C65C22" w:rsidRDefault="00C65C22">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Jennifer Chance</w:t>
      </w:r>
      <w:r>
        <w:rPr>
          <w:rFonts w:cs="Arial"/>
          <w:color w:val="000000"/>
        </w:rPr>
        <w:tab/>
        <w:t>Direct Dial: 0121 625 6888</w:t>
      </w:r>
      <w:r>
        <w:rPr>
          <w:rFonts w:cs="Arial"/>
          <w:color w:val="000000"/>
        </w:rPr>
        <w:tab/>
      </w:r>
      <w:r>
        <w:rPr>
          <w:rFonts w:cs="Arial"/>
          <w:color w:val="000000"/>
        </w:rPr>
        <w:tab/>
      </w:r>
    </w:p>
    <w:p w14:paraId="25D1237F" w14:textId="77777777" w:rsidR="00C65C22" w:rsidRDefault="00C65C22">
      <w:pPr>
        <w:widowControl w:val="0"/>
        <w:tabs>
          <w:tab w:val="left" w:pos="6000"/>
          <w:tab w:val="left" w:pos="9250"/>
        </w:tabs>
        <w:autoSpaceDE w:val="0"/>
        <w:autoSpaceDN w:val="0"/>
        <w:adjustRightInd w:val="0"/>
        <w:rPr>
          <w:rFonts w:cs="Arial"/>
          <w:color w:val="000000"/>
        </w:rPr>
      </w:pPr>
      <w:r>
        <w:rPr>
          <w:rFonts w:cs="Arial"/>
          <w:color w:val="000000"/>
        </w:rPr>
        <w:t>South Holland District Council</w:t>
      </w:r>
      <w:r>
        <w:rPr>
          <w:rFonts w:cs="Arial"/>
          <w:color w:val="000000"/>
        </w:rPr>
        <w:tab/>
        <w:t xml:space="preserve"> </w:t>
      </w:r>
      <w:r>
        <w:rPr>
          <w:rFonts w:cs="Arial"/>
          <w:color w:val="000000"/>
        </w:rPr>
        <w:tab/>
      </w:r>
      <w:r>
        <w:rPr>
          <w:rFonts w:cs="Arial"/>
          <w:color w:val="000000"/>
        </w:rPr>
        <w:tab/>
      </w:r>
    </w:p>
    <w:p w14:paraId="634B8C50" w14:textId="77777777" w:rsidR="00C65C22" w:rsidRDefault="00C65C22">
      <w:pPr>
        <w:widowControl w:val="0"/>
        <w:tabs>
          <w:tab w:val="left" w:pos="6000"/>
          <w:tab w:val="left" w:pos="9250"/>
        </w:tabs>
        <w:autoSpaceDE w:val="0"/>
        <w:autoSpaceDN w:val="0"/>
        <w:adjustRightInd w:val="0"/>
        <w:rPr>
          <w:rFonts w:cs="Arial"/>
          <w:color w:val="000000"/>
        </w:rPr>
      </w:pPr>
      <w:r>
        <w:rPr>
          <w:rFonts w:cs="Arial"/>
          <w:color w:val="000000"/>
        </w:rPr>
        <w:t>Priory Road</w:t>
      </w:r>
      <w:r>
        <w:rPr>
          <w:rFonts w:cs="Arial"/>
          <w:color w:val="000000"/>
        </w:rPr>
        <w:tab/>
        <w:t>Our ref: P01605222</w:t>
      </w:r>
      <w:r>
        <w:rPr>
          <w:rFonts w:cs="Arial"/>
          <w:color w:val="000000"/>
        </w:rPr>
        <w:tab/>
      </w:r>
      <w:r>
        <w:rPr>
          <w:rFonts w:cs="Arial"/>
          <w:color w:val="000000"/>
        </w:rPr>
        <w:tab/>
      </w:r>
    </w:p>
    <w:p w14:paraId="6452B659" w14:textId="77777777" w:rsidR="00C65C22" w:rsidRDefault="00C65C22">
      <w:pPr>
        <w:widowControl w:val="0"/>
        <w:tabs>
          <w:tab w:val="left" w:pos="6000"/>
          <w:tab w:val="left" w:pos="9250"/>
        </w:tabs>
        <w:autoSpaceDE w:val="0"/>
        <w:autoSpaceDN w:val="0"/>
        <w:adjustRightInd w:val="0"/>
        <w:rPr>
          <w:rFonts w:cs="Arial"/>
          <w:color w:val="000000"/>
        </w:rPr>
      </w:pPr>
      <w:r>
        <w:rPr>
          <w:rFonts w:cs="Arial"/>
          <w:color w:val="000000"/>
        </w:rPr>
        <w:t>Spalding</w:t>
      </w:r>
      <w:r>
        <w:rPr>
          <w:rFonts w:cs="Arial"/>
          <w:color w:val="000000"/>
        </w:rPr>
        <w:tab/>
        <w:t xml:space="preserve"> </w:t>
      </w:r>
      <w:r>
        <w:rPr>
          <w:rFonts w:cs="Arial"/>
          <w:color w:val="000000"/>
        </w:rPr>
        <w:tab/>
      </w:r>
      <w:r>
        <w:rPr>
          <w:rFonts w:cs="Arial"/>
          <w:color w:val="000000"/>
        </w:rPr>
        <w:tab/>
      </w:r>
    </w:p>
    <w:p w14:paraId="542A53A4" w14:textId="77777777" w:rsidR="00C65C22" w:rsidRDefault="00C65C22">
      <w:pPr>
        <w:widowControl w:val="0"/>
        <w:tabs>
          <w:tab w:val="left" w:pos="6000"/>
          <w:tab w:val="left" w:pos="9250"/>
        </w:tabs>
        <w:autoSpaceDE w:val="0"/>
        <w:autoSpaceDN w:val="0"/>
        <w:adjustRightInd w:val="0"/>
        <w:rPr>
          <w:rFonts w:cs="Arial"/>
          <w:color w:val="000000"/>
        </w:rPr>
      </w:pPr>
      <w:r>
        <w:rPr>
          <w:rFonts w:cs="Arial"/>
          <w:color w:val="000000"/>
        </w:rPr>
        <w:t>Lincolnshire</w:t>
      </w:r>
      <w:r>
        <w:rPr>
          <w:rFonts w:cs="Arial"/>
          <w:color w:val="000000"/>
        </w:rPr>
        <w:tab/>
        <w:t xml:space="preserve"> </w:t>
      </w:r>
      <w:r>
        <w:rPr>
          <w:rFonts w:cs="Arial"/>
          <w:color w:val="000000"/>
        </w:rPr>
        <w:tab/>
      </w:r>
      <w:r>
        <w:rPr>
          <w:rFonts w:cs="Arial"/>
          <w:color w:val="000000"/>
        </w:rPr>
        <w:tab/>
      </w:r>
    </w:p>
    <w:p w14:paraId="76D79636" w14:textId="77777777" w:rsidR="00C65C22" w:rsidRDefault="00C65C22">
      <w:pPr>
        <w:widowControl w:val="0"/>
        <w:tabs>
          <w:tab w:val="left" w:pos="6000"/>
          <w:tab w:val="left" w:pos="9250"/>
        </w:tabs>
        <w:autoSpaceDE w:val="0"/>
        <w:autoSpaceDN w:val="0"/>
        <w:adjustRightInd w:val="0"/>
        <w:rPr>
          <w:rFonts w:cs="Arial"/>
          <w:color w:val="000000"/>
        </w:rPr>
      </w:pPr>
      <w:r>
        <w:rPr>
          <w:rFonts w:cs="Arial"/>
          <w:color w:val="000000"/>
        </w:rPr>
        <w:t>PE11 2XE</w:t>
      </w:r>
      <w:r>
        <w:rPr>
          <w:rFonts w:cs="Arial"/>
          <w:color w:val="000000"/>
        </w:rPr>
        <w:tab/>
        <w:t>9 March 2026</w:t>
      </w:r>
      <w:r>
        <w:rPr>
          <w:rFonts w:cs="Arial"/>
          <w:color w:val="000000"/>
        </w:rPr>
        <w:tab/>
      </w:r>
      <w:r>
        <w:rPr>
          <w:rFonts w:cs="Arial"/>
          <w:color w:val="000000"/>
        </w:rPr>
        <w:tab/>
      </w:r>
    </w:p>
    <w:p w14:paraId="47AA9B70" w14:textId="77777777" w:rsidR="00C65C22" w:rsidRDefault="00C65C22">
      <w:pPr>
        <w:widowControl w:val="0"/>
        <w:autoSpaceDE w:val="0"/>
        <w:autoSpaceDN w:val="0"/>
        <w:adjustRightInd w:val="0"/>
        <w:rPr>
          <w:rFonts w:cs="Arial"/>
          <w:color w:val="000000"/>
        </w:rPr>
      </w:pPr>
    </w:p>
    <w:p w14:paraId="771A0169" w14:textId="77777777" w:rsidR="00C65C22" w:rsidRDefault="00C65C22">
      <w:pPr>
        <w:widowControl w:val="0"/>
        <w:autoSpaceDE w:val="0"/>
        <w:autoSpaceDN w:val="0"/>
        <w:adjustRightInd w:val="0"/>
        <w:rPr>
          <w:rFonts w:cs="Arial"/>
          <w:color w:val="000000"/>
        </w:rPr>
      </w:pPr>
    </w:p>
    <w:p w14:paraId="3BB4FE4C" w14:textId="77777777" w:rsidR="00C65C22" w:rsidRDefault="00C65C22">
      <w:pPr>
        <w:widowControl w:val="0"/>
        <w:autoSpaceDE w:val="0"/>
        <w:autoSpaceDN w:val="0"/>
        <w:adjustRightInd w:val="0"/>
        <w:rPr>
          <w:rFonts w:cs="Arial"/>
          <w:color w:val="000000"/>
        </w:rPr>
      </w:pPr>
      <w:r>
        <w:rPr>
          <w:rFonts w:cs="Arial"/>
          <w:color w:val="000000"/>
        </w:rPr>
        <w:t>Dear Ms Chance</w:t>
      </w:r>
    </w:p>
    <w:p w14:paraId="298C8BD8" w14:textId="77777777" w:rsidR="00C65C22" w:rsidRDefault="00C65C22">
      <w:pPr>
        <w:widowControl w:val="0"/>
        <w:autoSpaceDE w:val="0"/>
        <w:autoSpaceDN w:val="0"/>
        <w:adjustRightInd w:val="0"/>
        <w:rPr>
          <w:rFonts w:cs="Arial"/>
          <w:color w:val="000000"/>
        </w:rPr>
      </w:pPr>
    </w:p>
    <w:p w14:paraId="0FDD95F8" w14:textId="77777777" w:rsidR="00C65C22" w:rsidRDefault="00C65C22">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42CEFCEC" w14:textId="77777777" w:rsidR="00C65C22" w:rsidRDefault="00C65C22">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19C9BB8F" w14:textId="77777777" w:rsidR="00C65C22" w:rsidRDefault="00C65C22">
      <w:pPr>
        <w:widowControl w:val="0"/>
        <w:autoSpaceDE w:val="0"/>
        <w:autoSpaceDN w:val="0"/>
        <w:adjustRightInd w:val="0"/>
        <w:rPr>
          <w:rFonts w:cs="Arial"/>
          <w:b/>
          <w:bCs/>
          <w:color w:val="000000"/>
        </w:rPr>
      </w:pPr>
    </w:p>
    <w:p w14:paraId="6B2D1DE9" w14:textId="77777777" w:rsidR="00C65C22" w:rsidRDefault="00C65C22">
      <w:pPr>
        <w:widowControl w:val="0"/>
        <w:autoSpaceDE w:val="0"/>
        <w:autoSpaceDN w:val="0"/>
        <w:adjustRightInd w:val="0"/>
        <w:rPr>
          <w:rFonts w:cs="Arial"/>
          <w:color w:val="000000"/>
        </w:rPr>
      </w:pPr>
      <w:r>
        <w:rPr>
          <w:rFonts w:cs="Arial"/>
          <w:b/>
          <w:bCs/>
          <w:color w:val="000000"/>
        </w:rPr>
        <w:t>PARK FARM , BANKS DROVE , DEEPING ST NICHOLAS , SPALDING , PE11 3BJ</w:t>
      </w:r>
    </w:p>
    <w:p w14:paraId="3CE15FFE" w14:textId="77777777" w:rsidR="00C65C22" w:rsidRDefault="00C65C22">
      <w:pPr>
        <w:widowControl w:val="0"/>
        <w:autoSpaceDE w:val="0"/>
        <w:autoSpaceDN w:val="0"/>
        <w:adjustRightInd w:val="0"/>
        <w:rPr>
          <w:rFonts w:cs="Arial"/>
          <w:color w:val="000000"/>
        </w:rPr>
      </w:pPr>
      <w:r>
        <w:rPr>
          <w:rFonts w:cs="Arial"/>
          <w:b/>
          <w:bCs/>
          <w:color w:val="000000"/>
        </w:rPr>
        <w:t>Application No. H03-0175-26</w:t>
      </w:r>
    </w:p>
    <w:p w14:paraId="2D2C5FED" w14:textId="77777777" w:rsidR="00C65C22" w:rsidRDefault="00C65C22">
      <w:pPr>
        <w:widowControl w:val="0"/>
        <w:autoSpaceDE w:val="0"/>
        <w:autoSpaceDN w:val="0"/>
        <w:adjustRightInd w:val="0"/>
        <w:rPr>
          <w:rFonts w:cs="Arial"/>
          <w:color w:val="000000"/>
        </w:rPr>
      </w:pPr>
    </w:p>
    <w:p w14:paraId="1A68D9F9" w14:textId="77777777" w:rsidR="00C65C22" w:rsidRDefault="00C65C22">
      <w:pPr>
        <w:widowControl w:val="0"/>
        <w:autoSpaceDE w:val="0"/>
        <w:autoSpaceDN w:val="0"/>
        <w:adjustRightInd w:val="0"/>
        <w:rPr>
          <w:rFonts w:cs="Arial"/>
          <w:color w:val="000000"/>
        </w:rPr>
      </w:pPr>
      <w:r>
        <w:rPr>
          <w:rFonts w:cs="Arial"/>
          <w:color w:val="000000"/>
        </w:rPr>
        <w:t xml:space="preserve">Thank you for your letter of 28 February 2026 regarding the above application for planning permission. On the basis of the information available to date, we offer the following advice to assist your authority in determining the application. </w:t>
      </w:r>
    </w:p>
    <w:p w14:paraId="437ED4E3" w14:textId="77777777" w:rsidR="00C65C22" w:rsidRDefault="00C65C22">
      <w:pPr>
        <w:widowControl w:val="0"/>
        <w:autoSpaceDE w:val="0"/>
        <w:autoSpaceDN w:val="0"/>
        <w:adjustRightInd w:val="0"/>
        <w:rPr>
          <w:rFonts w:cs="Arial"/>
          <w:color w:val="000000"/>
        </w:rPr>
      </w:pPr>
    </w:p>
    <w:p w14:paraId="73B9E17A" w14:textId="77777777" w:rsidR="00C65C22" w:rsidRDefault="00C65C22">
      <w:pPr>
        <w:widowControl w:val="0"/>
        <w:autoSpaceDE w:val="0"/>
        <w:autoSpaceDN w:val="0"/>
        <w:adjustRightInd w:val="0"/>
        <w:rPr>
          <w:rFonts w:cs="Arial"/>
          <w:b/>
          <w:bCs/>
          <w:color w:val="000000"/>
        </w:rPr>
      </w:pPr>
      <w:r>
        <w:rPr>
          <w:rFonts w:cs="Arial"/>
          <w:b/>
          <w:bCs/>
          <w:color w:val="000000"/>
        </w:rPr>
        <w:t>Historic England Advice</w:t>
      </w:r>
    </w:p>
    <w:p w14:paraId="3D0BFD6E" w14:textId="77777777" w:rsidR="00C65C22" w:rsidRDefault="00C65C22">
      <w:pPr>
        <w:widowControl w:val="0"/>
        <w:autoSpaceDE w:val="0"/>
        <w:autoSpaceDN w:val="0"/>
        <w:adjustRightInd w:val="0"/>
        <w:rPr>
          <w:rFonts w:cs="Arial"/>
          <w:color w:val="000000"/>
        </w:rPr>
      </w:pPr>
    </w:p>
    <w:p w14:paraId="10064566" w14:textId="77777777" w:rsidR="00C65C22" w:rsidRDefault="00C65C22">
      <w:pPr>
        <w:widowControl w:val="0"/>
        <w:autoSpaceDE w:val="0"/>
        <w:autoSpaceDN w:val="0"/>
        <w:adjustRightInd w:val="0"/>
        <w:spacing w:line="276" w:lineRule="auto"/>
        <w:rPr>
          <w:rFonts w:ascii="Aptos" w:hAnsi="Aptos" w:cs="Aptos"/>
          <w:color w:val="000000"/>
        </w:rPr>
      </w:pPr>
      <w:r>
        <w:rPr>
          <w:rFonts w:ascii="Aptos" w:hAnsi="Aptos" w:cs="Aptos"/>
          <w:color w:val="000000"/>
        </w:rPr>
        <w:t>We note the presence of later prehistoric / Roman period archaeological remains in this area with scheduled monuments comprising Settlements North and South-West of Park Farm (viz https://historicengland.org.uk/listing/the-list/list-entry/1004980 &amp; https://historicengland.org.uk/listing/the-list/list-entry/1004981).  Adjacent to the proposed Biodiverity Net Gain Area is the line of what appears to be an ancient gravel road bounded by ditches appearing as crop-mark with a group of rectangular enclosures adjacent viz https://www.heritagegateway.org.uk/Gateway/Results_Single.aspx?uid=1f08b4a6-6b63-4667-a1a5-8d1dd1ba2445&amp;resourceID=19191 and https://www.heritagegateway.org.uk/Gateway/Results_Single.aspx?uid=3c61b3fc-eeed-49ab-9d26-6f63b14082e5&amp;resourceID=19191.</w:t>
      </w:r>
    </w:p>
    <w:p w14:paraId="5BA104C3" w14:textId="77777777" w:rsidR="00C65C22" w:rsidRDefault="00C65C22">
      <w:pPr>
        <w:widowControl w:val="0"/>
        <w:autoSpaceDE w:val="0"/>
        <w:autoSpaceDN w:val="0"/>
        <w:adjustRightInd w:val="0"/>
        <w:spacing w:line="276" w:lineRule="auto"/>
        <w:rPr>
          <w:rFonts w:ascii="Aptos" w:hAnsi="Aptos" w:cs="Aptos"/>
          <w:color w:val="000000"/>
        </w:rPr>
      </w:pPr>
    </w:p>
    <w:p w14:paraId="4B409B35" w14:textId="77777777" w:rsidR="00C65C22" w:rsidRDefault="00C65C22">
      <w:pPr>
        <w:widowControl w:val="0"/>
        <w:autoSpaceDE w:val="0"/>
        <w:autoSpaceDN w:val="0"/>
        <w:adjustRightInd w:val="0"/>
        <w:spacing w:line="276" w:lineRule="auto"/>
        <w:rPr>
          <w:rFonts w:ascii="Aptos" w:hAnsi="Aptos" w:cs="Aptos"/>
          <w:color w:val="000000"/>
        </w:rPr>
      </w:pPr>
      <w:r>
        <w:rPr>
          <w:rFonts w:ascii="Aptos" w:hAnsi="Aptos" w:cs="Aptos"/>
          <w:color w:val="000000"/>
        </w:rPr>
        <w:t>Further to our GPA 3 Setting of Heritage Assets we would view broadly contemporary archaeological remains in the vicinity of the above scheduled monuments as contributing to their significance and hence at least worth of recording to mitigate or minimise any impact upon the designated assets further to para 208, notwithstanding the public benefits of the scheme as a whole (further to para 214 should such remains be present).</w:t>
      </w:r>
    </w:p>
    <w:p w14:paraId="088F2F74" w14:textId="77777777" w:rsidR="00C65C22" w:rsidRDefault="00C65C22">
      <w:pPr>
        <w:widowControl w:val="0"/>
        <w:autoSpaceDE w:val="0"/>
        <w:autoSpaceDN w:val="0"/>
        <w:adjustRightInd w:val="0"/>
        <w:spacing w:line="276" w:lineRule="auto"/>
        <w:rPr>
          <w:rFonts w:ascii="Aptos" w:hAnsi="Aptos" w:cs="Aptos"/>
          <w:color w:val="000000"/>
        </w:rPr>
      </w:pPr>
    </w:p>
    <w:p w14:paraId="781C1788" w14:textId="77777777" w:rsidR="00C65C22" w:rsidRDefault="00C65C22">
      <w:pPr>
        <w:widowControl w:val="0"/>
        <w:autoSpaceDE w:val="0"/>
        <w:autoSpaceDN w:val="0"/>
        <w:adjustRightInd w:val="0"/>
        <w:spacing w:line="276" w:lineRule="auto"/>
        <w:rPr>
          <w:rFonts w:ascii="Aptos" w:hAnsi="Aptos" w:cs="Aptos"/>
          <w:color w:val="000000"/>
        </w:rPr>
      </w:pPr>
      <w:r>
        <w:rPr>
          <w:rFonts w:ascii="Aptos" w:hAnsi="Aptos" w:cs="Aptos"/>
          <w:color w:val="000000"/>
        </w:rPr>
        <w:t>We refer you to the expertise of your archaeological advisors who may have further information regarding archaeological finds and features in the area.  We suggest that further to NPPF para 218 you should seek their advice regarding any necessary archaeological supervision or recording in association with is development.</w:t>
      </w:r>
    </w:p>
    <w:p w14:paraId="68BFA48E" w14:textId="77777777" w:rsidR="00C65C22" w:rsidRDefault="00C65C22">
      <w:pPr>
        <w:widowControl w:val="0"/>
        <w:autoSpaceDE w:val="0"/>
        <w:autoSpaceDN w:val="0"/>
        <w:adjustRightInd w:val="0"/>
        <w:rPr>
          <w:rFonts w:cs="Arial"/>
          <w:color w:val="000000"/>
        </w:rPr>
      </w:pPr>
    </w:p>
    <w:p w14:paraId="1B18C802" w14:textId="77777777" w:rsidR="00C65C22" w:rsidRDefault="00C65C22">
      <w:pPr>
        <w:widowControl w:val="0"/>
        <w:autoSpaceDE w:val="0"/>
        <w:autoSpaceDN w:val="0"/>
        <w:adjustRightInd w:val="0"/>
        <w:rPr>
          <w:rFonts w:cs="Arial"/>
          <w:color w:val="000000"/>
        </w:rPr>
      </w:pPr>
    </w:p>
    <w:p w14:paraId="20BDC833" w14:textId="77777777" w:rsidR="00C65C22" w:rsidRDefault="00C65C22">
      <w:pPr>
        <w:widowControl w:val="0"/>
        <w:autoSpaceDE w:val="0"/>
        <w:autoSpaceDN w:val="0"/>
        <w:adjustRightInd w:val="0"/>
        <w:rPr>
          <w:rFonts w:cs="Arial"/>
          <w:b/>
          <w:bCs/>
          <w:color w:val="000000"/>
        </w:rPr>
      </w:pPr>
      <w:r>
        <w:rPr>
          <w:rFonts w:cs="Arial"/>
          <w:b/>
          <w:bCs/>
          <w:color w:val="000000"/>
        </w:rPr>
        <w:t>Recommendation</w:t>
      </w:r>
    </w:p>
    <w:p w14:paraId="2BB60D58" w14:textId="77777777" w:rsidR="00C65C22" w:rsidRDefault="00C65C22">
      <w:pPr>
        <w:widowControl w:val="0"/>
        <w:autoSpaceDE w:val="0"/>
        <w:autoSpaceDN w:val="0"/>
        <w:adjustRightInd w:val="0"/>
        <w:rPr>
          <w:rFonts w:cs="Arial"/>
          <w:color w:val="000000"/>
        </w:rPr>
      </w:pPr>
    </w:p>
    <w:p w14:paraId="022AA105" w14:textId="77777777" w:rsidR="00C65C22" w:rsidRDefault="00C65C22">
      <w:pPr>
        <w:widowControl w:val="0"/>
        <w:autoSpaceDE w:val="0"/>
        <w:autoSpaceDN w:val="0"/>
        <w:adjustRightInd w:val="0"/>
        <w:rPr>
          <w:rFonts w:cs="Arial"/>
          <w:color w:val="000000"/>
        </w:rPr>
      </w:pPr>
      <w:r>
        <w:rPr>
          <w:rFonts w:cs="Arial"/>
          <w:color w:val="000000"/>
        </w:rPr>
        <w:t>Historic England has concerns regarding the application on heritage grounds.</w:t>
      </w:r>
    </w:p>
    <w:p w14:paraId="386FEB33" w14:textId="77777777" w:rsidR="00C65C22" w:rsidRDefault="00C65C22">
      <w:pPr>
        <w:widowControl w:val="0"/>
        <w:autoSpaceDE w:val="0"/>
        <w:autoSpaceDN w:val="0"/>
        <w:adjustRightInd w:val="0"/>
        <w:rPr>
          <w:rFonts w:ascii="Aptos" w:hAnsi="Aptos" w:cs="Aptos"/>
          <w:color w:val="000000"/>
        </w:rPr>
      </w:pPr>
    </w:p>
    <w:p w14:paraId="389EC7B7" w14:textId="77777777" w:rsidR="00C65C22" w:rsidRDefault="00C65C22">
      <w:pPr>
        <w:widowControl w:val="0"/>
        <w:autoSpaceDE w:val="0"/>
        <w:autoSpaceDN w:val="0"/>
        <w:adjustRightInd w:val="0"/>
        <w:rPr>
          <w:rFonts w:cs="Arial"/>
          <w:color w:val="000000"/>
        </w:rPr>
      </w:pPr>
      <w:r>
        <w:rPr>
          <w:rFonts w:cs="Arial"/>
          <w:color w:val="000000"/>
        </w:rPr>
        <w:t>We consider that the issues and safeguards outlined in our advice need to be addressed in order for the application to meet the requirements of paragraphs 208, 214 and 218 of the NPPF.</w:t>
      </w:r>
    </w:p>
    <w:p w14:paraId="3E608D33" w14:textId="77777777" w:rsidR="00C65C22" w:rsidRDefault="00C65C22">
      <w:pPr>
        <w:widowControl w:val="0"/>
        <w:autoSpaceDE w:val="0"/>
        <w:autoSpaceDN w:val="0"/>
        <w:adjustRightInd w:val="0"/>
        <w:rPr>
          <w:rFonts w:cs="Arial"/>
          <w:color w:val="000000"/>
        </w:rPr>
      </w:pPr>
    </w:p>
    <w:p w14:paraId="1915AF94" w14:textId="77777777" w:rsidR="00C65C22" w:rsidRDefault="00C65C22">
      <w:pPr>
        <w:widowControl w:val="0"/>
        <w:autoSpaceDE w:val="0"/>
        <w:autoSpaceDN w:val="0"/>
        <w:adjustRightInd w:val="0"/>
        <w:rPr>
          <w:rFonts w:ascii="Aptos" w:hAnsi="Aptos" w:cs="Aptos"/>
          <w:color w:val="000000"/>
        </w:rPr>
      </w:pPr>
      <w:r>
        <w:rPr>
          <w:rFonts w:cs="Arial"/>
          <w:color w:val="000000"/>
        </w:rPr>
        <w:t>In determining this application you should bear in mind the statutory duty of section 38(6) of the Planning and Compulsory Purchase Act 2004 to determine planning applications in accordance with the development plan unless material considerations indicate otherwise.</w:t>
      </w:r>
    </w:p>
    <w:p w14:paraId="6FFD7044" w14:textId="77777777" w:rsidR="00C65C22" w:rsidRDefault="00C65C22">
      <w:pPr>
        <w:widowControl w:val="0"/>
        <w:autoSpaceDE w:val="0"/>
        <w:autoSpaceDN w:val="0"/>
        <w:adjustRightInd w:val="0"/>
        <w:rPr>
          <w:rFonts w:ascii="Aptos" w:hAnsi="Aptos" w:cs="Aptos"/>
          <w:color w:val="000000"/>
        </w:rPr>
      </w:pPr>
    </w:p>
    <w:p w14:paraId="68C8E70C" w14:textId="77777777" w:rsidR="00C65C22" w:rsidRDefault="00C65C22">
      <w:pPr>
        <w:widowControl w:val="0"/>
        <w:autoSpaceDE w:val="0"/>
        <w:autoSpaceDN w:val="0"/>
        <w:adjustRightInd w:val="0"/>
        <w:rPr>
          <w:rFonts w:ascii="Aptos" w:hAnsi="Aptos" w:cs="Aptos"/>
          <w:color w:val="000000"/>
        </w:rPr>
      </w:pPr>
      <w:r>
        <w:rPr>
          <w:rFonts w:cs="Arial"/>
          <w:color w:val="000000"/>
        </w:rPr>
        <w:t>Your authority should take these representations into account and seek amendments, safeguards or further information as set out in our advice. If there are any material changes to the proposals, or you would like further advice, please contact us.</w:t>
      </w:r>
    </w:p>
    <w:p w14:paraId="7E54AB6B" w14:textId="77777777" w:rsidR="00C65C22" w:rsidRDefault="00C65C22">
      <w:pPr>
        <w:widowControl w:val="0"/>
        <w:autoSpaceDE w:val="0"/>
        <w:autoSpaceDN w:val="0"/>
        <w:adjustRightInd w:val="0"/>
        <w:rPr>
          <w:rFonts w:ascii="Aptos" w:hAnsi="Aptos" w:cs="Aptos"/>
          <w:color w:val="000000"/>
        </w:rPr>
      </w:pPr>
    </w:p>
    <w:p w14:paraId="114135F0" w14:textId="77777777" w:rsidR="00C65C22" w:rsidRDefault="00C65C22">
      <w:pPr>
        <w:widowControl w:val="0"/>
        <w:autoSpaceDE w:val="0"/>
        <w:autoSpaceDN w:val="0"/>
        <w:adjustRightInd w:val="0"/>
        <w:rPr>
          <w:rFonts w:ascii="Aptos" w:hAnsi="Aptos" w:cs="Aptos"/>
          <w:color w:val="000000"/>
        </w:rPr>
      </w:pPr>
      <w:r>
        <w:rPr>
          <w:rFonts w:ascii="Aptos" w:hAnsi="Aptos" w:cs="Aptos"/>
          <w:color w:val="000000"/>
        </w:rPr>
        <w:t>Yours sincerely</w:t>
      </w:r>
    </w:p>
    <w:p w14:paraId="0DBEFAA7" w14:textId="77777777" w:rsidR="00C65C22" w:rsidRDefault="00C65C22">
      <w:pPr>
        <w:widowControl w:val="0"/>
        <w:autoSpaceDE w:val="0"/>
        <w:autoSpaceDN w:val="0"/>
        <w:adjustRightInd w:val="0"/>
        <w:rPr>
          <w:rFonts w:ascii="Aptos" w:hAnsi="Aptos" w:cs="Aptos"/>
          <w:color w:val="000000"/>
        </w:rPr>
      </w:pPr>
    </w:p>
    <w:p w14:paraId="72A29090" w14:textId="77777777" w:rsidR="00C65C22" w:rsidRDefault="00C65C22">
      <w:pPr>
        <w:widowControl w:val="0"/>
        <w:autoSpaceDE w:val="0"/>
        <w:autoSpaceDN w:val="0"/>
        <w:adjustRightInd w:val="0"/>
        <w:rPr>
          <w:rFonts w:ascii="Aptos" w:hAnsi="Aptos" w:cs="Aptos"/>
          <w:color w:val="000000"/>
        </w:rPr>
      </w:pPr>
      <w:r>
        <w:rPr>
          <w:rFonts w:ascii="Aptos" w:hAnsi="Aptos" w:cs="Aptos"/>
          <w:color w:val="000000"/>
        </w:rPr>
        <w:t>Tim Allen</w:t>
      </w:r>
    </w:p>
    <w:p w14:paraId="6190D17B" w14:textId="77777777" w:rsidR="00C65C22" w:rsidRDefault="00C65C22">
      <w:pPr>
        <w:widowControl w:val="0"/>
        <w:autoSpaceDE w:val="0"/>
        <w:autoSpaceDN w:val="0"/>
        <w:adjustRightInd w:val="0"/>
        <w:rPr>
          <w:rFonts w:ascii="Aptos" w:hAnsi="Aptos" w:cs="Aptos"/>
          <w:color w:val="000000"/>
        </w:rPr>
      </w:pPr>
    </w:p>
    <w:p w14:paraId="0BC14E8D" w14:textId="77777777" w:rsidR="00C65C22" w:rsidRDefault="00C65C22">
      <w:pPr>
        <w:widowControl w:val="0"/>
        <w:autoSpaceDE w:val="0"/>
        <w:autoSpaceDN w:val="0"/>
        <w:adjustRightInd w:val="0"/>
        <w:rPr>
          <w:rFonts w:ascii="Aptos" w:hAnsi="Aptos" w:cs="Aptos"/>
          <w:color w:val="000000"/>
        </w:rPr>
      </w:pPr>
      <w:r>
        <w:rPr>
          <w:rFonts w:ascii="Aptos" w:hAnsi="Aptos" w:cs="Aptos"/>
          <w:b/>
          <w:bCs/>
          <w:color w:val="000000"/>
        </w:rPr>
        <w:t>Tim</w:t>
      </w:r>
      <w:r>
        <w:rPr>
          <w:rFonts w:ascii="Aptos" w:hAnsi="Aptos" w:cs="Aptos"/>
          <w:color w:val="000000"/>
        </w:rPr>
        <w:t xml:space="preserve"> </w:t>
      </w:r>
      <w:r>
        <w:rPr>
          <w:rFonts w:ascii="Aptos" w:hAnsi="Aptos" w:cs="Aptos"/>
          <w:b/>
          <w:bCs/>
          <w:color w:val="000000"/>
        </w:rPr>
        <w:t>Allen</w:t>
      </w:r>
    </w:p>
    <w:p w14:paraId="11EF3C29" w14:textId="77777777" w:rsidR="00C65C22" w:rsidRDefault="00C65C22">
      <w:pPr>
        <w:widowControl w:val="0"/>
        <w:autoSpaceDE w:val="0"/>
        <w:autoSpaceDN w:val="0"/>
        <w:adjustRightInd w:val="0"/>
        <w:rPr>
          <w:rFonts w:ascii="Aptos" w:hAnsi="Aptos" w:cs="Aptos"/>
          <w:color w:val="000000"/>
        </w:rPr>
      </w:pPr>
      <w:r>
        <w:rPr>
          <w:rFonts w:ascii="Aptos" w:hAnsi="Aptos" w:cs="Aptos"/>
          <w:color w:val="000000"/>
        </w:rPr>
        <w:t>Team Leader (Development Advice)</w:t>
      </w:r>
    </w:p>
    <w:p w14:paraId="21E3A892" w14:textId="77777777" w:rsidR="00C65C22" w:rsidRDefault="00C65C22">
      <w:pPr>
        <w:widowControl w:val="0"/>
        <w:autoSpaceDE w:val="0"/>
        <w:autoSpaceDN w:val="0"/>
        <w:adjustRightInd w:val="0"/>
        <w:rPr>
          <w:rFonts w:ascii="Aptos" w:hAnsi="Aptos" w:cs="Aptos"/>
          <w:color w:val="000000"/>
        </w:rPr>
      </w:pPr>
      <w:r>
        <w:rPr>
          <w:rFonts w:ascii="Aptos" w:hAnsi="Aptos" w:cs="Aptos"/>
          <w:color w:val="000000"/>
        </w:rPr>
        <w:t>E-mail: tim.allen@HistoricEngland.org.uk</w:t>
      </w:r>
    </w:p>
    <w:p w14:paraId="35C69AF1" w14:textId="77777777" w:rsidR="00C65C22" w:rsidRDefault="00C65C22">
      <w:pPr>
        <w:widowControl w:val="0"/>
        <w:autoSpaceDE w:val="0"/>
        <w:autoSpaceDN w:val="0"/>
        <w:adjustRightInd w:val="0"/>
        <w:rPr>
          <w:rFonts w:ascii="Aptos" w:hAnsi="Aptos" w:cs="Aptos"/>
          <w:color w:val="000000"/>
        </w:rPr>
      </w:pPr>
    </w:p>
    <w:p w14:paraId="1F32E858" w14:textId="77777777" w:rsidR="00C65C22" w:rsidRDefault="00C65C22">
      <w:pPr>
        <w:widowControl w:val="0"/>
        <w:autoSpaceDE w:val="0"/>
        <w:autoSpaceDN w:val="0"/>
        <w:adjustRightInd w:val="0"/>
        <w:rPr>
          <w:rFonts w:cs="Arial"/>
          <w:color w:val="000000"/>
        </w:rPr>
      </w:pPr>
    </w:p>
    <w:p w14:paraId="7F0834CF" w14:textId="77777777" w:rsidR="00C65C22" w:rsidRDefault="00C65C22">
      <w:pPr>
        <w:widowControl w:val="0"/>
        <w:autoSpaceDE w:val="0"/>
        <w:autoSpaceDN w:val="0"/>
        <w:adjustRightInd w:val="0"/>
        <w:rPr>
          <w:rFonts w:ascii="Aptos" w:hAnsi="Aptos" w:cs="Aptos"/>
        </w:rPr>
      </w:pPr>
    </w:p>
    <w:p w14:paraId="1993CB27"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0D90E" w14:textId="77777777" w:rsidR="00C65C22" w:rsidRDefault="00C65C22">
      <w:r>
        <w:separator/>
      </w:r>
    </w:p>
  </w:endnote>
  <w:endnote w:type="continuationSeparator" w:id="0">
    <w:p w14:paraId="088187F1" w14:textId="77777777" w:rsidR="00C65C22" w:rsidRDefault="00C65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ource Sans Pro Light">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A7091"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79F1C4E4" w14:textId="77777777" w:rsidTr="000C0BC9">
      <w:trPr>
        <w:cantSplit/>
        <w:trHeight w:val="566"/>
        <w:jc w:val="center"/>
      </w:trPr>
      <w:tc>
        <w:tcPr>
          <w:tcW w:w="1242" w:type="dxa"/>
          <w:noWrap/>
          <w:vAlign w:val="center"/>
        </w:tcPr>
        <w:p w14:paraId="6D3653E3" w14:textId="77777777" w:rsidR="00C46DA0" w:rsidRPr="002A71E7" w:rsidRDefault="00BB6B58" w:rsidP="00B722B7">
          <w:pPr>
            <w:pStyle w:val="Footer"/>
            <w:jc w:val="center"/>
          </w:pPr>
          <w:r w:rsidRPr="00287BB8">
            <w:rPr>
              <w:rFonts w:ascii="Times New Roman" w:hAnsi="Times New Roman"/>
              <w:noProof/>
              <w:szCs w:val="20"/>
            </w:rPr>
            <w:pict w14:anchorId="61D8D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35pt;height:31.2pt;visibility:visible">
                <v:imagedata r:id="rId1" o:title=""/>
              </v:shape>
            </w:pict>
          </w:r>
        </w:p>
      </w:tc>
      <w:tc>
        <w:tcPr>
          <w:tcW w:w="7152" w:type="dxa"/>
          <w:noWrap/>
          <w:tcMar>
            <w:left w:w="0" w:type="dxa"/>
            <w:right w:w="0" w:type="dxa"/>
          </w:tcMar>
          <w:vAlign w:val="center"/>
        </w:tcPr>
        <w:p w14:paraId="3CD14B18" w14:textId="77777777" w:rsidR="00C65C22" w:rsidRDefault="00C65C22">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443AA100" w14:textId="77777777" w:rsidR="00C65C22" w:rsidRDefault="00C65C22">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THE FOUNDRY  82 GRANVILLE STREET  BIRMINGHAM  B1 2LH</w:t>
          </w:r>
        </w:p>
        <w:p w14:paraId="183F4934" w14:textId="77777777" w:rsidR="00C65C22" w:rsidRDefault="00C65C22">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 xml:space="preserve">Telephone 0121 625 6888 </w:t>
          </w:r>
        </w:p>
        <w:p w14:paraId="4EE81F50" w14:textId="77777777" w:rsidR="00C65C22" w:rsidRDefault="00C65C22">
          <w:pPr>
            <w:widowControl w:val="0"/>
            <w:tabs>
              <w:tab w:val="center" w:pos="4153"/>
              <w:tab w:val="right" w:pos="8306"/>
            </w:tabs>
            <w:autoSpaceDE w:val="0"/>
            <w:autoSpaceDN w:val="0"/>
            <w:adjustRightInd w:val="0"/>
            <w:jc w:val="center"/>
          </w:pPr>
          <w:r>
            <w:rPr>
              <w:rFonts w:cs="Arial"/>
              <w:i/>
              <w:iCs/>
              <w:sz w:val="16"/>
              <w:szCs w:val="16"/>
            </w:rPr>
            <w:t>HistoricEngland.org.uk</w:t>
          </w:r>
        </w:p>
        <w:p w14:paraId="583D1CC1" w14:textId="77777777" w:rsidR="008E0A03" w:rsidRPr="00287BB8" w:rsidRDefault="008E0A03" w:rsidP="00197A11">
          <w:pPr>
            <w:pStyle w:val="Footer"/>
            <w:widowControl w:val="0"/>
            <w:jc w:val="center"/>
            <w:rPr>
              <w:sz w:val="16"/>
              <w:szCs w:val="16"/>
            </w:rPr>
          </w:pPr>
        </w:p>
      </w:tc>
      <w:tc>
        <w:tcPr>
          <w:tcW w:w="1466" w:type="dxa"/>
          <w:noWrap/>
          <w:vAlign w:val="center"/>
        </w:tcPr>
        <w:p w14:paraId="3B850A88" w14:textId="77777777" w:rsidR="008E0A03" w:rsidRPr="002A71E7" w:rsidRDefault="008E0A03" w:rsidP="00B722B7">
          <w:pPr>
            <w:pStyle w:val="Footer"/>
            <w:jc w:val="center"/>
          </w:pPr>
        </w:p>
      </w:tc>
    </w:tr>
    <w:tr w:rsidR="00B722B7" w:rsidRPr="002A71E7" w14:paraId="72AF57F2" w14:textId="77777777" w:rsidTr="000C0BC9">
      <w:trPr>
        <w:cantSplit/>
        <w:trHeight w:val="57"/>
        <w:jc w:val="center"/>
      </w:trPr>
      <w:tc>
        <w:tcPr>
          <w:tcW w:w="9860" w:type="dxa"/>
          <w:gridSpan w:val="3"/>
          <w:noWrap/>
          <w:vAlign w:val="center"/>
        </w:tcPr>
        <w:p w14:paraId="4E8CBD41" w14:textId="77777777" w:rsidR="00C65C22" w:rsidRDefault="00C65C22">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1839721" w14:textId="77777777" w:rsidR="00C65C22" w:rsidRDefault="00C65C22">
          <w:pPr>
            <w:widowControl w:val="0"/>
            <w:autoSpaceDE w:val="0"/>
            <w:autoSpaceDN w:val="0"/>
            <w:adjustRightInd w:val="0"/>
            <w:rPr>
              <w:rFonts w:ascii="Microsoft Sans Serif" w:hAnsi="Microsoft Sans Serif" w:cs="Microsoft Sans Serif"/>
              <w:sz w:val="17"/>
              <w:szCs w:val="17"/>
            </w:rPr>
          </w:pPr>
        </w:p>
        <w:p w14:paraId="4B1B5597" w14:textId="77777777" w:rsidR="00B722B7" w:rsidRPr="002A71E7" w:rsidRDefault="00B722B7" w:rsidP="00B722B7">
          <w:pPr>
            <w:pStyle w:val="Footer"/>
            <w:widowControl w:val="0"/>
            <w:jc w:val="center"/>
          </w:pPr>
        </w:p>
      </w:tc>
    </w:tr>
  </w:tbl>
  <w:p w14:paraId="4BCDD3CD"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D7F79"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D37B3" w14:textId="77777777" w:rsidR="00C65C22" w:rsidRDefault="00C65C22">
      <w:r>
        <w:separator/>
      </w:r>
    </w:p>
  </w:footnote>
  <w:footnote w:type="continuationSeparator" w:id="0">
    <w:p w14:paraId="66B72901" w14:textId="77777777" w:rsidR="00C65C22" w:rsidRDefault="00C65C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47229"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55933C0B" w14:textId="77777777" w:rsidTr="009F3015">
      <w:trPr>
        <w:cantSplit/>
        <w:trHeight w:hRule="exact" w:val="1707"/>
      </w:trPr>
      <w:tc>
        <w:tcPr>
          <w:tcW w:w="9286" w:type="dxa"/>
          <w:tcBorders>
            <w:top w:val="nil"/>
            <w:left w:val="nil"/>
            <w:bottom w:val="nil"/>
            <w:right w:val="nil"/>
          </w:tcBorders>
          <w:vAlign w:val="center"/>
        </w:tcPr>
        <w:p w14:paraId="72B64573" w14:textId="56C2C96B"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33E135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45pt;height:65.05pt;visibility:visible">
                <v:imagedata r:id="rId1" o:title=""/>
              </v:shape>
            </w:pict>
          </w:r>
          <w:r w:rsidR="008E0A03">
            <w:br/>
          </w:r>
          <w:bookmarkStart w:id="1" w:name="region_header"/>
          <w:bookmarkEnd w:id="1"/>
          <w:r w:rsidR="00C65C22">
            <w:t xml:space="preserve"> </w:t>
          </w:r>
          <w:r w:rsidR="002D5540">
            <w:t xml:space="preserve"> </w:t>
          </w:r>
        </w:p>
      </w:tc>
    </w:tr>
  </w:tbl>
  <w:p w14:paraId="0C736829"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6BF0"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2740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iwZVvxBfcqTRxvLBQdoZzIxJHr6UUxarLjC7p+yx8qeJVwIaBr17aQYFdesUWt2vdVhtXASTrbXuqJBnpTXl/w==" w:salt="6q2oHUl6eCpkTv3/mvGPUg=="/>
  <w:zoom w:percent="13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sDel="0" w:formatting="0"/>
  <w:doNotTrackMoves/>
  <w:documentProtection w:edit="comments" w:enforcement="1" w:cryptProviderType="rsaAES" w:cryptAlgorithmClass="hash" w:cryptAlgorithmType="typeAny" w:cryptAlgorithmSid="14" w:cryptSpinCount="100000" w:hash="iMSWECEEeFv3Dgp62exmJGK29hZ4bsRDxN8K6CoLLweWz5UjjlRnzur1sDoorjWqbDcVY4Ki9bdzJIIdrl/QLQ==" w:salt="ZzZ0P/q5QMHHoGLhtNaWOQ=="/>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65C22"/>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460E7F"/>
  <w15:chartTrackingRefBased/>
  <w15:docId w15:val="{C6156AD0-BC45-424D-ABB2-36D9D12E5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465</Words>
  <Characters>2656</Characters>
  <Application>Microsoft Office Word</Application>
  <DocSecurity>12</DocSecurity>
  <Lines>22</Lines>
  <Paragraphs>6</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Allen, Tim</dc:creator>
  <cp:keywords/>
  <cp:lastModifiedBy>Allen, Tim</cp:lastModifiedBy>
  <cp:revision>1</cp:revision>
  <cp:lastPrinted>2005-06-27T13:47:00Z</cp:lastPrinted>
  <dcterms:created xsi:type="dcterms:W3CDTF">2026-03-09T14:23:00Z</dcterms:created>
  <dcterms:modified xsi:type="dcterms:W3CDTF">2026-03-09T14:23:00Z</dcterms:modified>
</cp:coreProperties>
</file>