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4008" w14:textId="0E8D6303" w:rsidR="00D438CA" w:rsidRDefault="00D438CA" w:rsidP="00272D58">
      <w:pPr>
        <w:ind w:left="720"/>
        <w:jc w:val="center"/>
        <w:rPr>
          <w:b/>
          <w:bCs/>
        </w:rPr>
      </w:pPr>
      <w:r w:rsidRPr="00D438CA">
        <w:rPr>
          <w:b/>
          <w:bCs/>
        </w:rPr>
        <w:t>BNG Exemption Statement</w:t>
      </w:r>
      <w:r w:rsidR="0076710F">
        <w:rPr>
          <w:b/>
          <w:bCs/>
        </w:rPr>
        <w:t xml:space="preserve"> for Dropped Kerb Proposal</w:t>
      </w:r>
    </w:p>
    <w:p w14:paraId="1008A572" w14:textId="77777777" w:rsidR="0076710F" w:rsidRPr="00D438CA" w:rsidRDefault="0076710F" w:rsidP="00D51400">
      <w:pPr>
        <w:ind w:left="720"/>
        <w:rPr>
          <w:b/>
          <w:bCs/>
        </w:rPr>
      </w:pPr>
    </w:p>
    <w:p w14:paraId="126FDD5A" w14:textId="77777777" w:rsidR="00272D58" w:rsidRDefault="00D438CA" w:rsidP="00D51400">
      <w:pPr>
        <w:ind w:left="720"/>
        <w:jc w:val="left"/>
        <w:rPr>
          <w:b/>
          <w:bCs/>
        </w:rPr>
      </w:pPr>
      <w:r w:rsidRPr="00D438CA">
        <w:rPr>
          <w:b/>
          <w:bCs/>
        </w:rPr>
        <w:t>Project Title:</w:t>
      </w:r>
      <w:r w:rsidR="0076710F">
        <w:rPr>
          <w:b/>
          <w:bCs/>
        </w:rPr>
        <w:t xml:space="preserve"> </w:t>
      </w:r>
      <w:r w:rsidR="0076710F" w:rsidRPr="0076710F">
        <w:t>Dropped Kerb Installation at</w:t>
      </w:r>
      <w:r w:rsidR="00E32989">
        <w:rPr>
          <w:b/>
          <w:bCs/>
        </w:rPr>
        <w:t xml:space="preserve"> </w:t>
      </w:r>
      <w:r w:rsidR="00E32989" w:rsidRPr="00E32989">
        <w:t>1 Stonehouse Cottage</w:t>
      </w:r>
      <w:r w:rsidRPr="00D438CA">
        <w:br/>
      </w:r>
    </w:p>
    <w:p w14:paraId="494443B3" w14:textId="77777777" w:rsidR="00272D58" w:rsidRDefault="00D438CA" w:rsidP="00D51400">
      <w:pPr>
        <w:ind w:left="720"/>
        <w:jc w:val="left"/>
        <w:rPr>
          <w:b/>
          <w:bCs/>
        </w:rPr>
      </w:pPr>
      <w:r w:rsidRPr="00D438CA">
        <w:rPr>
          <w:b/>
          <w:bCs/>
        </w:rPr>
        <w:t>Site Address:</w:t>
      </w:r>
      <w:r w:rsidRPr="00D438CA">
        <w:t xml:space="preserve"> </w:t>
      </w:r>
      <w:r w:rsidR="00E32989">
        <w:t>1 Stonehouse Cottage, Main Road, Deeping St Nicholas, PE11 3DJ</w:t>
      </w:r>
      <w:r w:rsidRPr="00D438CA">
        <w:br/>
      </w:r>
    </w:p>
    <w:p w14:paraId="4634C18D" w14:textId="77777777" w:rsidR="00272D58" w:rsidRDefault="00D438CA" w:rsidP="00D51400">
      <w:pPr>
        <w:ind w:left="720"/>
        <w:jc w:val="left"/>
        <w:rPr>
          <w:b/>
          <w:bCs/>
        </w:rPr>
      </w:pPr>
      <w:r w:rsidRPr="00D438CA">
        <w:rPr>
          <w:b/>
          <w:bCs/>
        </w:rPr>
        <w:t>Planning Application Reference:</w:t>
      </w:r>
      <w:r w:rsidR="00E32989">
        <w:rPr>
          <w:b/>
          <w:bCs/>
        </w:rPr>
        <w:t xml:space="preserve"> </w:t>
      </w:r>
      <w:r w:rsidR="00E32989" w:rsidRPr="00E32989">
        <w:t>PP-13763188</w:t>
      </w:r>
      <w:r w:rsidRPr="00D438CA">
        <w:br/>
      </w:r>
    </w:p>
    <w:p w14:paraId="7E325908" w14:textId="5AE60AAF" w:rsidR="00D438CA" w:rsidRPr="00D438CA" w:rsidRDefault="00D438CA" w:rsidP="00D51400">
      <w:pPr>
        <w:ind w:left="720"/>
        <w:jc w:val="left"/>
      </w:pPr>
      <w:r w:rsidRPr="00D438CA">
        <w:rPr>
          <w:b/>
          <w:bCs/>
        </w:rPr>
        <w:t>Applicant:</w:t>
      </w:r>
      <w:r w:rsidRPr="00D438CA">
        <w:t xml:space="preserve"> </w:t>
      </w:r>
      <w:r w:rsidR="00E32989">
        <w:t xml:space="preserve">Helen </w:t>
      </w:r>
      <w:r w:rsidR="0076710F">
        <w:t xml:space="preserve">Louise </w:t>
      </w:r>
      <w:r w:rsidR="00E32989">
        <w:t>Uys</w:t>
      </w:r>
    </w:p>
    <w:p w14:paraId="6C8E77EC" w14:textId="77777777" w:rsidR="00D438CA" w:rsidRPr="00D438CA" w:rsidRDefault="00D438CA" w:rsidP="00D438CA">
      <w:r w:rsidRPr="00D438CA">
        <w:pict w14:anchorId="5710C0B8">
          <v:rect id="_x0000_i1068" style="width:0;height:1.5pt" o:hralign="center" o:hrstd="t" o:hr="t" fillcolor="#a0a0a0" stroked="f"/>
        </w:pict>
      </w:r>
    </w:p>
    <w:p w14:paraId="309B87DB" w14:textId="77777777" w:rsidR="00D438CA" w:rsidRPr="00D438CA" w:rsidRDefault="00D438CA" w:rsidP="00D51400">
      <w:pPr>
        <w:ind w:left="720"/>
        <w:rPr>
          <w:b/>
          <w:bCs/>
        </w:rPr>
      </w:pPr>
      <w:r w:rsidRPr="00D438CA">
        <w:rPr>
          <w:b/>
          <w:bCs/>
        </w:rPr>
        <w:t>1. Introduction</w:t>
      </w:r>
    </w:p>
    <w:p w14:paraId="59B79E6B" w14:textId="6B8429DA" w:rsidR="00D438CA" w:rsidRPr="00D438CA" w:rsidRDefault="00D438CA" w:rsidP="00D51400">
      <w:pPr>
        <w:ind w:left="720"/>
      </w:pPr>
      <w:r w:rsidRPr="00D438CA">
        <w:t xml:space="preserve">This statement </w:t>
      </w:r>
      <w:r w:rsidR="0076710F">
        <w:t>accompanies the full planning application</w:t>
      </w:r>
      <w:r w:rsidR="00272D58">
        <w:t>, reference number above,</w:t>
      </w:r>
      <w:r w:rsidR="0076710F">
        <w:t xml:space="preserve"> for the installation of a dropped kerb and is submitted to confirm that the proposal qualifies for exemption from the mandatory Biodiversi</w:t>
      </w:r>
      <w:r w:rsidR="00272D58">
        <w:t>t</w:t>
      </w:r>
      <w:r w:rsidR="0076710F">
        <w:t xml:space="preserve">y Net Gain requirements in line with the Environmental Act 2021 and the Biodiversity Gain Requirements (Exemptions) Regulations 2024.  </w:t>
      </w:r>
    </w:p>
    <w:p w14:paraId="7445621C" w14:textId="77777777" w:rsidR="00D438CA" w:rsidRPr="00D438CA" w:rsidRDefault="00D438CA" w:rsidP="00D438CA">
      <w:r w:rsidRPr="00D438CA">
        <w:pict w14:anchorId="38BE244B">
          <v:rect id="_x0000_i1069" style="width:0;height:1.5pt" o:hralign="center" o:hrstd="t" o:hr="t" fillcolor="#a0a0a0" stroked="f"/>
        </w:pict>
      </w:r>
    </w:p>
    <w:p w14:paraId="1BF13AC9" w14:textId="2C179201" w:rsidR="00D438CA" w:rsidRPr="00D438CA" w:rsidRDefault="00D438CA" w:rsidP="00D51400">
      <w:pPr>
        <w:ind w:left="720"/>
        <w:rPr>
          <w:b/>
          <w:bCs/>
        </w:rPr>
      </w:pPr>
      <w:r w:rsidRPr="00D438CA">
        <w:rPr>
          <w:b/>
          <w:bCs/>
        </w:rPr>
        <w:t>2. Nature of the Development</w:t>
      </w:r>
    </w:p>
    <w:p w14:paraId="1068EBC4" w14:textId="4F4D2CAF" w:rsidR="00D438CA" w:rsidRPr="00D438CA" w:rsidRDefault="00D438CA" w:rsidP="00D51400">
      <w:pPr>
        <w:ind w:left="720"/>
      </w:pPr>
      <w:r w:rsidRPr="00D438CA">
        <w:t xml:space="preserve">The proposal involves </w:t>
      </w:r>
      <w:r w:rsidR="0076710F">
        <w:t xml:space="preserve">the formation of a dropped kerb to provide vehicular access to an existing residential driveway.  The affected area consists of a section of pavement totalling less than 25 square metres of habitat.  </w:t>
      </w:r>
      <w:r w:rsidR="00E32989">
        <w:t xml:space="preserve"> </w:t>
      </w:r>
    </w:p>
    <w:p w14:paraId="24298144" w14:textId="77777777" w:rsidR="00D438CA" w:rsidRPr="00D438CA" w:rsidRDefault="00D438CA" w:rsidP="00D438CA">
      <w:r w:rsidRPr="00D438CA">
        <w:pict w14:anchorId="718315BA">
          <v:rect id="_x0000_i1070" style="width:0;height:1.5pt" o:hralign="center" o:hrstd="t" o:hr="t" fillcolor="#a0a0a0" stroked="f"/>
        </w:pict>
      </w:r>
    </w:p>
    <w:p w14:paraId="6750D6FB" w14:textId="77777777" w:rsidR="00D438CA" w:rsidRPr="00D438CA" w:rsidRDefault="00D438CA" w:rsidP="00D51400">
      <w:pPr>
        <w:ind w:left="720"/>
        <w:rPr>
          <w:b/>
          <w:bCs/>
        </w:rPr>
      </w:pPr>
      <w:r w:rsidRPr="00D438CA">
        <w:rPr>
          <w:b/>
          <w:bCs/>
        </w:rPr>
        <w:t>3. Exemption Category</w:t>
      </w:r>
    </w:p>
    <w:p w14:paraId="0BF9A964" w14:textId="4C7D661F" w:rsidR="00D438CA" w:rsidRPr="00D438CA" w:rsidRDefault="00E32989" w:rsidP="00D469BD">
      <w:pPr>
        <w:ind w:left="720"/>
      </w:pPr>
      <w:r>
        <w:t>Th</w:t>
      </w:r>
      <w:r w:rsidR="00D51400">
        <w:t xml:space="preserve">is development qualifies for </w:t>
      </w:r>
      <w:r>
        <w:t xml:space="preserve">exemption </w:t>
      </w:r>
      <w:r w:rsidR="00D51400">
        <w:t>under Regulation 4(2)(a) of the Biodiversity Gain Requirements (Exem</w:t>
      </w:r>
      <w:r w:rsidR="006B6A19">
        <w:t>p</w:t>
      </w:r>
      <w:r w:rsidR="00D51400">
        <w:t>tions) Regulations 2024</w:t>
      </w:r>
      <w:r w:rsidR="0076710F">
        <w:t>,</w:t>
      </w:r>
      <w:r w:rsidR="00D51400">
        <w:t xml:space="preserve"> as it </w:t>
      </w:r>
      <w:r w:rsidR="0076710F">
        <w:t>impacts less than 25 square metres of habitat and does not involve or affect any priority habitats</w:t>
      </w:r>
      <w:r w:rsidR="00D469BD">
        <w:t>.</w:t>
      </w:r>
      <w:r w:rsidR="00D438CA" w:rsidRPr="00D438CA">
        <w:pict w14:anchorId="4CE58185">
          <v:rect id="_x0000_i1071" style="width:0;height:1.5pt" o:hralign="center" o:hrstd="t" o:hr="t" fillcolor="#a0a0a0" stroked="f"/>
        </w:pict>
      </w:r>
    </w:p>
    <w:p w14:paraId="03E41DCD" w14:textId="77777777" w:rsidR="00D438CA" w:rsidRPr="00D438CA" w:rsidRDefault="00D438CA" w:rsidP="006B6A19">
      <w:pPr>
        <w:ind w:left="720"/>
        <w:rPr>
          <w:b/>
          <w:bCs/>
        </w:rPr>
      </w:pPr>
      <w:r w:rsidRPr="00D438CA">
        <w:rPr>
          <w:b/>
          <w:bCs/>
        </w:rPr>
        <w:t>4. Supporting Evidence</w:t>
      </w:r>
    </w:p>
    <w:p w14:paraId="645D6EE6" w14:textId="131E905E" w:rsidR="0076710F" w:rsidRDefault="0076710F" w:rsidP="006B6A19">
      <w:pPr>
        <w:ind w:left="720"/>
      </w:pPr>
      <w:r>
        <w:t xml:space="preserve">Estimated area of land affected: approximately 9 </w:t>
      </w:r>
      <w:r w:rsidR="00272D58">
        <w:t xml:space="preserve">square </w:t>
      </w:r>
      <w:r>
        <w:t>meters</w:t>
      </w:r>
    </w:p>
    <w:p w14:paraId="0913AA67" w14:textId="30D74919" w:rsidR="0076710F" w:rsidRDefault="0076710F" w:rsidP="006B6A19">
      <w:pPr>
        <w:ind w:left="720"/>
      </w:pPr>
      <w:r>
        <w:t xml:space="preserve">Habitat type affected </w:t>
      </w:r>
      <w:r w:rsidR="00272D58">
        <w:t xml:space="preserve">is currently </w:t>
      </w:r>
      <w:r>
        <w:t>hardstanding</w:t>
      </w:r>
    </w:p>
    <w:p w14:paraId="1B7E7022" w14:textId="77777777" w:rsidR="0076710F" w:rsidRDefault="0076710F" w:rsidP="006B6A19">
      <w:pPr>
        <w:ind w:left="720"/>
      </w:pPr>
      <w:r>
        <w:t>No priority habitats present on site</w:t>
      </w:r>
    </w:p>
    <w:p w14:paraId="6157E4FD" w14:textId="5A7506A4" w:rsidR="00D438CA" w:rsidRPr="00D438CA" w:rsidRDefault="0076710F" w:rsidP="006B6A19">
      <w:pPr>
        <w:ind w:left="720"/>
      </w:pPr>
      <w:r>
        <w:t xml:space="preserve">Plans are submitted with the application to confirm the minor scale and nature of the development.  </w:t>
      </w:r>
    </w:p>
    <w:p w14:paraId="03F89B80" w14:textId="77777777" w:rsidR="00D438CA" w:rsidRPr="00D438CA" w:rsidRDefault="00D438CA" w:rsidP="00D438CA">
      <w:r w:rsidRPr="00D438CA">
        <w:pict w14:anchorId="1BA6BC63">
          <v:rect id="_x0000_i1072" style="width:0;height:1.5pt" o:hralign="center" o:hrstd="t" o:hr="t" fillcolor="#a0a0a0" stroked="f"/>
        </w:pict>
      </w:r>
    </w:p>
    <w:p w14:paraId="73722BF4" w14:textId="77777777" w:rsidR="00D438CA" w:rsidRPr="00D438CA" w:rsidRDefault="00D438CA" w:rsidP="006B6A19">
      <w:pPr>
        <w:ind w:left="720"/>
        <w:rPr>
          <w:b/>
          <w:bCs/>
        </w:rPr>
      </w:pPr>
      <w:r w:rsidRPr="00D438CA">
        <w:rPr>
          <w:b/>
          <w:bCs/>
        </w:rPr>
        <w:t>5. Conclusion</w:t>
      </w:r>
    </w:p>
    <w:p w14:paraId="7E0D2127" w14:textId="7680712E" w:rsidR="00D438CA" w:rsidRPr="00D438CA" w:rsidRDefault="0076710F" w:rsidP="006B6A19">
      <w:pPr>
        <w:ind w:left="720"/>
      </w:pPr>
      <w:r>
        <w:t xml:space="preserve">Given the limited scale of the proposal and absence of significant habitat impact, the proposed dropped kerb installation is exempt from BNG requirements.  Accordingly, </w:t>
      </w:r>
      <w:r w:rsidR="00D469BD">
        <w:t xml:space="preserve">I believe </w:t>
      </w:r>
      <w:r>
        <w:t>a Biodiversity Gain Plan is not required as part of this application.</w:t>
      </w:r>
    </w:p>
    <w:p w14:paraId="58BDDC90" w14:textId="77777777" w:rsidR="00D438CA" w:rsidRPr="00D438CA" w:rsidRDefault="00D438CA" w:rsidP="00D438CA">
      <w:r w:rsidRPr="00D438CA">
        <w:pict w14:anchorId="6695D91C">
          <v:rect id="_x0000_i1073" style="width:0;height:1.5pt" o:hralign="center" o:hrstd="t" o:hr="t" fillcolor="#a0a0a0" stroked="f"/>
        </w:pict>
      </w:r>
    </w:p>
    <w:p w14:paraId="5B2E573F" w14:textId="5D61CF98" w:rsidR="0076710F" w:rsidRDefault="0076710F" w:rsidP="0076710F">
      <w:pPr>
        <w:ind w:left="720"/>
      </w:pPr>
      <w:r>
        <w:t>Helen Uys</w:t>
      </w:r>
    </w:p>
    <w:p w14:paraId="06C362D9" w14:textId="32DD7D41" w:rsidR="00D438CA" w:rsidRPr="00D438CA" w:rsidRDefault="0076710F" w:rsidP="00272D58">
      <w:pPr>
        <w:ind w:left="720"/>
        <w:jc w:val="left"/>
      </w:pPr>
      <w:r>
        <w:rPr>
          <w:b/>
          <w:bCs/>
        </w:rPr>
        <w:t>18 May 2025</w:t>
      </w:r>
      <w:r w:rsidR="00D438CA" w:rsidRPr="00D438CA">
        <w:br/>
      </w:r>
    </w:p>
    <w:p w14:paraId="6E3E2430" w14:textId="77777777" w:rsidR="00101A7B" w:rsidRPr="00390F6B" w:rsidRDefault="00101A7B" w:rsidP="00390F6B"/>
    <w:sectPr w:rsidR="00101A7B" w:rsidRPr="00390F6B" w:rsidSect="00B04E27">
      <w:endnotePr>
        <w:numFmt w:val="decimal"/>
        <w:numStart w:val="0"/>
      </w:endnotePr>
      <w:pgSz w:w="11906" w:h="16838" w:code="9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58AA" w14:textId="77777777" w:rsidR="00D438CA" w:rsidRDefault="00D438CA" w:rsidP="000E0110">
      <w:r>
        <w:separator/>
      </w:r>
    </w:p>
  </w:endnote>
  <w:endnote w:type="continuationSeparator" w:id="0">
    <w:p w14:paraId="2BC97420" w14:textId="77777777" w:rsidR="00D438CA" w:rsidRDefault="00D438CA" w:rsidP="000E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913A" w14:textId="77777777" w:rsidR="00D438CA" w:rsidRDefault="00D438CA" w:rsidP="000E0110">
      <w:r>
        <w:separator/>
      </w:r>
    </w:p>
  </w:footnote>
  <w:footnote w:type="continuationSeparator" w:id="0">
    <w:p w14:paraId="0002F786" w14:textId="77777777" w:rsidR="00D438CA" w:rsidRDefault="00D438CA" w:rsidP="000E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6C04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962D2F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7B4099"/>
    <w:multiLevelType w:val="hybridMultilevel"/>
    <w:tmpl w:val="6A7CA08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51B3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4D0AF3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8954BD"/>
    <w:multiLevelType w:val="multilevel"/>
    <w:tmpl w:val="5752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E3A88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155478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631786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D915C3"/>
    <w:multiLevelType w:val="multilevel"/>
    <w:tmpl w:val="E60AA858"/>
    <w:numStyleLink w:val="Buckles-Outline"/>
  </w:abstractNum>
  <w:abstractNum w:abstractNumId="10" w15:restartNumberingAfterBreak="0">
    <w:nsid w:val="38392708"/>
    <w:multiLevelType w:val="multilevel"/>
    <w:tmpl w:val="E60AA858"/>
    <w:styleLink w:val="Buckles-Outlin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800" w:hanging="1080"/>
      </w:pPr>
      <w:rPr>
        <w:rFonts w:ascii="Calibri" w:hAnsi="Calibri" w:hint="default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1080"/>
      </w:pPr>
      <w:rPr>
        <w:rFonts w:ascii="Calibri" w:hAnsi="Calibri" w:hint="default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sz w:val="22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225B4E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285013"/>
    <w:multiLevelType w:val="hybridMultilevel"/>
    <w:tmpl w:val="C674DF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980287"/>
    <w:multiLevelType w:val="multilevel"/>
    <w:tmpl w:val="696E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4043A5E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553C1D"/>
    <w:multiLevelType w:val="singleLevel"/>
    <w:tmpl w:val="D1E033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EEE0123"/>
    <w:multiLevelType w:val="multilevel"/>
    <w:tmpl w:val="E60A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41386285">
    <w:abstractNumId w:val="3"/>
  </w:num>
  <w:num w:numId="2" w16cid:durableId="1841459466">
    <w:abstractNumId w:val="8"/>
  </w:num>
  <w:num w:numId="3" w16cid:durableId="15180196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 w16cid:durableId="439953165">
    <w:abstractNumId w:val="4"/>
  </w:num>
  <w:num w:numId="5" w16cid:durableId="1832022028">
    <w:abstractNumId w:val="14"/>
  </w:num>
  <w:num w:numId="6" w16cid:durableId="238177422">
    <w:abstractNumId w:val="7"/>
  </w:num>
  <w:num w:numId="7" w16cid:durableId="1883785220">
    <w:abstractNumId w:val="16"/>
  </w:num>
  <w:num w:numId="8" w16cid:durableId="1705977974">
    <w:abstractNumId w:val="11"/>
  </w:num>
  <w:num w:numId="9" w16cid:durableId="1125654760">
    <w:abstractNumId w:val="6"/>
  </w:num>
  <w:num w:numId="10" w16cid:durableId="2054234032">
    <w:abstractNumId w:val="0"/>
  </w:num>
  <w:num w:numId="11" w16cid:durableId="1113742268">
    <w:abstractNumId w:val="0"/>
  </w:num>
  <w:num w:numId="12" w16cid:durableId="1989360903">
    <w:abstractNumId w:val="0"/>
  </w:num>
  <w:num w:numId="13" w16cid:durableId="824054260">
    <w:abstractNumId w:val="0"/>
  </w:num>
  <w:num w:numId="14" w16cid:durableId="1818298454">
    <w:abstractNumId w:val="0"/>
  </w:num>
  <w:num w:numId="15" w16cid:durableId="807553796">
    <w:abstractNumId w:val="0"/>
  </w:num>
  <w:num w:numId="16" w16cid:durableId="577330809">
    <w:abstractNumId w:val="0"/>
  </w:num>
  <w:num w:numId="17" w16cid:durableId="1921063525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 w:val="0"/>
          <w:i w:val="0"/>
          <w:sz w:val="22"/>
        </w:rPr>
      </w:lvl>
    </w:lvlOverride>
  </w:num>
  <w:num w:numId="18" w16cid:durableId="918252164">
    <w:abstractNumId w:val="15"/>
  </w:num>
  <w:num w:numId="19" w16cid:durableId="442380575">
    <w:abstractNumId w:val="2"/>
  </w:num>
  <w:num w:numId="20" w16cid:durableId="151334167">
    <w:abstractNumId w:val="12"/>
  </w:num>
  <w:num w:numId="21" w16cid:durableId="40272336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 w:val="0"/>
          <w:i w:val="0"/>
          <w:sz w:val="22"/>
        </w:rPr>
      </w:lvl>
    </w:lvlOverride>
  </w:num>
  <w:num w:numId="22" w16cid:durableId="13032688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 w:val="0"/>
          <w:i w:val="0"/>
          <w:sz w:val="22"/>
        </w:rPr>
      </w:lvl>
    </w:lvlOverride>
  </w:num>
  <w:num w:numId="23" w16cid:durableId="700593350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 w:val="0"/>
          <w:i w:val="0"/>
          <w:sz w:val="22"/>
        </w:rPr>
      </w:lvl>
    </w:lvlOverride>
  </w:num>
  <w:num w:numId="24" w16cid:durableId="1339043058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 w:val="0"/>
          <w:i w:val="0"/>
          <w:sz w:val="22"/>
        </w:rPr>
      </w:lvl>
    </w:lvlOverride>
  </w:num>
  <w:num w:numId="25" w16cid:durableId="201017661">
    <w:abstractNumId w:val="10"/>
  </w:num>
  <w:num w:numId="26" w16cid:durableId="1097170081">
    <w:abstractNumId w:val="9"/>
  </w:num>
  <w:num w:numId="27" w16cid:durableId="447896629">
    <w:abstractNumId w:val="9"/>
  </w:num>
  <w:num w:numId="28" w16cid:durableId="24601887">
    <w:abstractNumId w:val="9"/>
  </w:num>
  <w:num w:numId="29" w16cid:durableId="231039582">
    <w:abstractNumId w:val="9"/>
  </w:num>
  <w:num w:numId="30" w16cid:durableId="1332028179">
    <w:abstractNumId w:val="9"/>
  </w:num>
  <w:num w:numId="31" w16cid:durableId="1446847969">
    <w:abstractNumId w:val="9"/>
  </w:num>
  <w:num w:numId="32" w16cid:durableId="1253201912">
    <w:abstractNumId w:val="9"/>
  </w:num>
  <w:num w:numId="33" w16cid:durableId="631249970">
    <w:abstractNumId w:val="9"/>
  </w:num>
  <w:num w:numId="34" w16cid:durableId="1273316919">
    <w:abstractNumId w:val="9"/>
  </w:num>
  <w:num w:numId="35" w16cid:durableId="1538547953">
    <w:abstractNumId w:val="9"/>
  </w:num>
  <w:num w:numId="36" w16cid:durableId="1891766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CA"/>
    <w:rsid w:val="00026AE2"/>
    <w:rsid w:val="0007269C"/>
    <w:rsid w:val="000E0110"/>
    <w:rsid w:val="00101A7B"/>
    <w:rsid w:val="00102DE4"/>
    <w:rsid w:val="00104604"/>
    <w:rsid w:val="00191F90"/>
    <w:rsid w:val="001B0EF9"/>
    <w:rsid w:val="001E1592"/>
    <w:rsid w:val="00257AA7"/>
    <w:rsid w:val="00272D58"/>
    <w:rsid w:val="00284DBA"/>
    <w:rsid w:val="002A6543"/>
    <w:rsid w:val="0033052A"/>
    <w:rsid w:val="00337005"/>
    <w:rsid w:val="00390F6B"/>
    <w:rsid w:val="003C025D"/>
    <w:rsid w:val="004412EC"/>
    <w:rsid w:val="00461E13"/>
    <w:rsid w:val="00506CF9"/>
    <w:rsid w:val="0054706F"/>
    <w:rsid w:val="005933CA"/>
    <w:rsid w:val="005D7B0E"/>
    <w:rsid w:val="006B6A19"/>
    <w:rsid w:val="006D70AE"/>
    <w:rsid w:val="0076710F"/>
    <w:rsid w:val="00845F71"/>
    <w:rsid w:val="00874B18"/>
    <w:rsid w:val="008A3F11"/>
    <w:rsid w:val="008B231A"/>
    <w:rsid w:val="00953B1E"/>
    <w:rsid w:val="009857E6"/>
    <w:rsid w:val="009B3A9C"/>
    <w:rsid w:val="00A168A4"/>
    <w:rsid w:val="00A23921"/>
    <w:rsid w:val="00A77376"/>
    <w:rsid w:val="00A96945"/>
    <w:rsid w:val="00AD33A0"/>
    <w:rsid w:val="00B04E27"/>
    <w:rsid w:val="00B33B2D"/>
    <w:rsid w:val="00B56B59"/>
    <w:rsid w:val="00B74F11"/>
    <w:rsid w:val="00B8316F"/>
    <w:rsid w:val="00C16154"/>
    <w:rsid w:val="00C6027C"/>
    <w:rsid w:val="00C61D7D"/>
    <w:rsid w:val="00C9181D"/>
    <w:rsid w:val="00CA5638"/>
    <w:rsid w:val="00CE289E"/>
    <w:rsid w:val="00D438CA"/>
    <w:rsid w:val="00D469BD"/>
    <w:rsid w:val="00D51400"/>
    <w:rsid w:val="00D51B5D"/>
    <w:rsid w:val="00D76407"/>
    <w:rsid w:val="00D978D0"/>
    <w:rsid w:val="00E32989"/>
    <w:rsid w:val="00E36437"/>
    <w:rsid w:val="00E67C0D"/>
    <w:rsid w:val="00EC22D3"/>
    <w:rsid w:val="00F31C71"/>
    <w:rsid w:val="00F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1FCBF"/>
  <w15:chartTrackingRefBased/>
  <w15:docId w15:val="{74D43C96-E060-45F0-BB79-3982E5D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05"/>
    <w:pPr>
      <w:spacing w:after="0" w:line="240" w:lineRule="auto"/>
      <w:jc w:val="both"/>
    </w:pPr>
    <w:rPr>
      <w:rFonts w:ascii="Calibri" w:hAnsi="Calibri"/>
      <w:szCs w:val="20"/>
      <w:lang w:eastAsia="en-GB"/>
    </w:rPr>
  </w:style>
  <w:style w:type="paragraph" w:styleId="Heading1">
    <w:name w:val="heading 1"/>
    <w:next w:val="Normal"/>
    <w:link w:val="Heading1Char"/>
    <w:qFormat/>
    <w:rsid w:val="00337005"/>
    <w:pPr>
      <w:numPr>
        <w:numId w:val="31"/>
      </w:numPr>
      <w:spacing w:after="0" w:line="360" w:lineRule="auto"/>
      <w:jc w:val="both"/>
      <w:outlineLvl w:val="0"/>
    </w:pPr>
    <w:rPr>
      <w:rFonts w:ascii="Calibri" w:eastAsiaTheme="majorEastAsia" w:hAnsi="Calibri" w:cstheme="majorBidi"/>
      <w:bCs/>
      <w:szCs w:val="28"/>
    </w:rPr>
  </w:style>
  <w:style w:type="paragraph" w:styleId="Heading2">
    <w:name w:val="heading 2"/>
    <w:basedOn w:val="Heading1"/>
    <w:next w:val="Normal"/>
    <w:link w:val="Heading2Char"/>
    <w:qFormat/>
    <w:rsid w:val="00337005"/>
    <w:pPr>
      <w:numPr>
        <w:ilvl w:val="1"/>
      </w:numPr>
      <w:outlineLvl w:val="1"/>
    </w:pPr>
    <w:rPr>
      <w:rFonts w:asciiTheme="minorHAnsi" w:hAnsiTheme="minorHAnsi"/>
      <w:bC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337005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qFormat/>
    <w:rsid w:val="00337005"/>
    <w:pPr>
      <w:numPr>
        <w:ilvl w:val="3"/>
      </w:numPr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qFormat/>
    <w:rsid w:val="00337005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337005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8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8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8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05"/>
    <w:rPr>
      <w:rFonts w:ascii="Tahoma" w:hAnsi="Tahoma" w:cs="Tahoma"/>
      <w:sz w:val="16"/>
      <w:szCs w:val="16"/>
      <w:lang w:eastAsia="en-GB"/>
    </w:rPr>
  </w:style>
  <w:style w:type="numbering" w:customStyle="1" w:styleId="Buckles-Outline">
    <w:name w:val="Buckles-Outline"/>
    <w:uiPriority w:val="99"/>
    <w:rsid w:val="00337005"/>
    <w:pPr>
      <w:numPr>
        <w:numId w:val="25"/>
      </w:numPr>
    </w:pPr>
  </w:style>
  <w:style w:type="character" w:customStyle="1" w:styleId="Heading1Char">
    <w:name w:val="Heading 1 Char"/>
    <w:basedOn w:val="DefaultParagraphFont"/>
    <w:link w:val="Heading1"/>
    <w:rsid w:val="00337005"/>
    <w:rPr>
      <w:rFonts w:ascii="Calibri" w:eastAsiaTheme="majorEastAsia" w:hAnsi="Calibr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337005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337005"/>
    <w:rPr>
      <w:rFonts w:eastAsiaTheme="majorEastAsia" w:cstheme="majorBidi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337005"/>
    <w:rPr>
      <w:rFonts w:eastAsiaTheme="majorEastAsia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rsid w:val="00337005"/>
    <w:rPr>
      <w:rFonts w:eastAsiaTheme="majorEastAsia" w:cstheme="majorBidi"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337005"/>
    <w:rPr>
      <w:rFonts w:eastAsiaTheme="majorEastAsia" w:cstheme="majorBidi"/>
      <w:szCs w:val="26"/>
    </w:rPr>
  </w:style>
  <w:style w:type="paragraph" w:styleId="Header">
    <w:name w:val="header"/>
    <w:basedOn w:val="Normal"/>
    <w:link w:val="HeaderChar"/>
    <w:uiPriority w:val="99"/>
    <w:unhideWhenUsed/>
    <w:rsid w:val="00547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06F"/>
    <w:rPr>
      <w:rFonts w:ascii="Calibri" w:hAnsi="Calibri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7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06F"/>
    <w:rPr>
      <w:rFonts w:ascii="Calibri" w:hAnsi="Calibri"/>
      <w:szCs w:val="20"/>
      <w:lang w:eastAsia="en-GB"/>
    </w:rPr>
  </w:style>
  <w:style w:type="table" w:styleId="TableGrid">
    <w:name w:val="Table Grid"/>
    <w:basedOn w:val="TableNormal"/>
    <w:uiPriority w:val="59"/>
    <w:rsid w:val="00191F9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91F90"/>
    <w:pPr>
      <w:jc w:val="left"/>
    </w:pPr>
    <w:rPr>
      <w:b/>
      <w:szCs w:val="22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D76407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D438CA"/>
    <w:rPr>
      <w:rFonts w:eastAsiaTheme="majorEastAsia" w:cstheme="majorBidi"/>
      <w:color w:val="595959" w:themeColor="text1" w:themeTint="A6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8CA"/>
    <w:rPr>
      <w:rFonts w:eastAsiaTheme="majorEastAsia" w:cstheme="majorBidi"/>
      <w:i/>
      <w:iCs/>
      <w:color w:val="272727" w:themeColor="text1" w:themeTint="D8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8CA"/>
    <w:rPr>
      <w:rFonts w:eastAsiaTheme="majorEastAsia" w:cstheme="majorBidi"/>
      <w:color w:val="272727" w:themeColor="text1" w:themeTint="D8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D43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8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8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8CA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D438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8CA"/>
    <w:rPr>
      <w:rFonts w:ascii="Calibri" w:hAnsi="Calibri"/>
      <w:i/>
      <w:iCs/>
      <w:color w:val="404040" w:themeColor="text1" w:themeTint="BF"/>
      <w:szCs w:val="20"/>
      <w:lang w:eastAsia="en-GB"/>
    </w:rPr>
  </w:style>
  <w:style w:type="paragraph" w:styleId="ListParagraph">
    <w:name w:val="List Paragraph"/>
    <w:basedOn w:val="Normal"/>
    <w:uiPriority w:val="34"/>
    <w:rsid w:val="00D43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8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8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8CA"/>
    <w:rPr>
      <w:rFonts w:ascii="Calibri" w:hAnsi="Calibri"/>
      <w:i/>
      <w:iCs/>
      <w:color w:val="365F91" w:themeColor="accent1" w:themeShade="BF"/>
      <w:szCs w:val="20"/>
      <w:lang w:eastAsia="en-GB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38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Uys</dc:creator>
  <cp:keywords/>
  <dc:description/>
  <cp:lastModifiedBy>Helen Uys</cp:lastModifiedBy>
  <cp:revision>2</cp:revision>
  <cp:lastPrinted>2015-10-05T11:00:00Z</cp:lastPrinted>
  <dcterms:created xsi:type="dcterms:W3CDTF">2025-05-18T17:43:00Z</dcterms:created>
  <dcterms:modified xsi:type="dcterms:W3CDTF">2025-05-18T21:30:00Z</dcterms:modified>
</cp:coreProperties>
</file>