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DEB7BF" w14:textId="648E2733" w:rsidR="008A4AA4" w:rsidRPr="00524029" w:rsidRDefault="00EF7838" w:rsidP="0053240F">
      <w:pPr>
        <w:jc w:val="center"/>
        <w:rPr>
          <w:rFonts w:ascii="Arial" w:hAnsi="Arial" w:cs="Arial"/>
          <w:b/>
          <w:color w:val="002060"/>
          <w:sz w:val="36"/>
          <w:szCs w:val="36"/>
        </w:rPr>
      </w:pPr>
      <w:r>
        <w:rPr>
          <w:rFonts w:ascii="Arial" w:hAnsi="Arial" w:cs="Arial"/>
          <w:b/>
          <w:color w:val="002060"/>
          <w:sz w:val="36"/>
          <w:szCs w:val="36"/>
        </w:rPr>
        <w:t>Final</w:t>
      </w:r>
      <w:r w:rsidR="00C50A7D">
        <w:rPr>
          <w:rFonts w:ascii="Arial" w:hAnsi="Arial" w:cs="Arial"/>
          <w:b/>
          <w:color w:val="002060"/>
          <w:sz w:val="36"/>
          <w:szCs w:val="36"/>
        </w:rPr>
        <w:t xml:space="preserve"> </w:t>
      </w:r>
      <w:r w:rsidR="000E1075" w:rsidRPr="00524029">
        <w:rPr>
          <w:rFonts w:ascii="Arial" w:hAnsi="Arial" w:cs="Arial"/>
          <w:b/>
          <w:color w:val="002060"/>
          <w:sz w:val="36"/>
          <w:szCs w:val="36"/>
        </w:rPr>
        <w:t>Design and Access Statement</w:t>
      </w:r>
    </w:p>
    <w:p w14:paraId="25B9CE25" w14:textId="77777777" w:rsidR="005822C1" w:rsidRPr="005822C1" w:rsidRDefault="005822C1" w:rsidP="000E1075">
      <w:pPr>
        <w:jc w:val="center"/>
        <w:rPr>
          <w:rFonts w:ascii="Arial" w:hAnsi="Arial" w:cs="Arial"/>
          <w:b/>
          <w:color w:val="002060"/>
          <w:sz w:val="32"/>
          <w:szCs w:val="32"/>
        </w:rPr>
      </w:pPr>
    </w:p>
    <w:p w14:paraId="57CAFB83" w14:textId="642617D6" w:rsidR="005822C1" w:rsidRPr="00524029" w:rsidRDefault="005822C1" w:rsidP="00EA4D9F">
      <w:pPr>
        <w:jc w:val="center"/>
        <w:rPr>
          <w:rFonts w:ascii="Arial" w:hAnsi="Arial" w:cs="Arial"/>
          <w:b/>
          <w:color w:val="002060"/>
          <w:sz w:val="24"/>
          <w:szCs w:val="24"/>
        </w:rPr>
      </w:pPr>
      <w:r w:rsidRPr="00524029">
        <w:rPr>
          <w:rFonts w:ascii="Arial" w:hAnsi="Arial" w:cs="Arial"/>
          <w:b/>
          <w:color w:val="002060"/>
          <w:sz w:val="24"/>
          <w:szCs w:val="24"/>
        </w:rPr>
        <w:t>TO BE READ IN CONJUNCTION WITH THE PLANNING APPLICATION</w:t>
      </w:r>
    </w:p>
    <w:p w14:paraId="246D6800" w14:textId="77777777" w:rsidR="005822C1" w:rsidRDefault="005822C1" w:rsidP="000E1075">
      <w:pPr>
        <w:rPr>
          <w:rFonts w:ascii="Arial" w:hAnsi="Arial" w:cs="Arial"/>
          <w:b/>
          <w:color w:val="002060"/>
          <w:sz w:val="24"/>
          <w:szCs w:val="24"/>
        </w:rPr>
      </w:pPr>
    </w:p>
    <w:p w14:paraId="7EEFF526" w14:textId="02EDF645" w:rsidR="000E1075" w:rsidRPr="005822C1" w:rsidRDefault="000E1075" w:rsidP="000E1075">
      <w:pPr>
        <w:rPr>
          <w:rFonts w:ascii="Arial" w:hAnsi="Arial" w:cs="Arial"/>
          <w:b/>
          <w:sz w:val="24"/>
          <w:szCs w:val="24"/>
        </w:rPr>
      </w:pPr>
      <w:r w:rsidRPr="005822C1">
        <w:rPr>
          <w:rFonts w:ascii="Arial" w:hAnsi="Arial" w:cs="Arial"/>
          <w:b/>
          <w:sz w:val="24"/>
          <w:szCs w:val="24"/>
        </w:rPr>
        <w:t xml:space="preserve">The Change of use of agricultural land </w:t>
      </w:r>
      <w:r w:rsidR="00477AA2">
        <w:rPr>
          <w:rFonts w:ascii="Arial" w:hAnsi="Arial" w:cs="Arial"/>
          <w:b/>
          <w:sz w:val="24"/>
          <w:szCs w:val="24"/>
        </w:rPr>
        <w:t>to</w:t>
      </w:r>
      <w:r w:rsidR="002A5CB8">
        <w:rPr>
          <w:rFonts w:ascii="Arial" w:hAnsi="Arial" w:cs="Arial"/>
          <w:b/>
          <w:sz w:val="24"/>
          <w:szCs w:val="24"/>
        </w:rPr>
        <w:t xml:space="preserve"> </w:t>
      </w:r>
      <w:r w:rsidR="008035C8">
        <w:rPr>
          <w:rFonts w:ascii="Arial" w:hAnsi="Arial" w:cs="Arial"/>
          <w:b/>
          <w:sz w:val="24"/>
          <w:szCs w:val="24"/>
        </w:rPr>
        <w:t xml:space="preserve">provide </w:t>
      </w:r>
      <w:r w:rsidR="00086FAF">
        <w:rPr>
          <w:rFonts w:ascii="Arial" w:hAnsi="Arial" w:cs="Arial"/>
          <w:b/>
          <w:sz w:val="24"/>
          <w:szCs w:val="24"/>
        </w:rPr>
        <w:t>5</w:t>
      </w:r>
      <w:r w:rsidR="00BE3012">
        <w:rPr>
          <w:rFonts w:ascii="Arial" w:hAnsi="Arial" w:cs="Arial"/>
          <w:b/>
          <w:sz w:val="24"/>
          <w:szCs w:val="24"/>
        </w:rPr>
        <w:t xml:space="preserve"> </w:t>
      </w:r>
      <w:r w:rsidRPr="005822C1">
        <w:rPr>
          <w:rFonts w:ascii="Arial" w:hAnsi="Arial" w:cs="Arial"/>
          <w:b/>
          <w:sz w:val="24"/>
          <w:szCs w:val="24"/>
        </w:rPr>
        <w:t>Gypsy</w:t>
      </w:r>
      <w:r w:rsidR="004E272E">
        <w:rPr>
          <w:rFonts w:ascii="Arial" w:hAnsi="Arial" w:cs="Arial"/>
          <w:b/>
          <w:sz w:val="24"/>
          <w:szCs w:val="24"/>
        </w:rPr>
        <w:t>/</w:t>
      </w:r>
      <w:r w:rsidRPr="005822C1">
        <w:rPr>
          <w:rFonts w:ascii="Arial" w:hAnsi="Arial" w:cs="Arial"/>
          <w:b/>
          <w:sz w:val="24"/>
          <w:szCs w:val="24"/>
        </w:rPr>
        <w:t xml:space="preserve">Traveller </w:t>
      </w:r>
      <w:r w:rsidR="00B51E7C">
        <w:rPr>
          <w:rFonts w:ascii="Arial" w:hAnsi="Arial" w:cs="Arial"/>
          <w:b/>
          <w:sz w:val="24"/>
          <w:szCs w:val="24"/>
        </w:rPr>
        <w:t xml:space="preserve">family </w:t>
      </w:r>
      <w:r w:rsidR="008035C8">
        <w:rPr>
          <w:rFonts w:ascii="Arial" w:hAnsi="Arial" w:cs="Arial"/>
          <w:b/>
          <w:sz w:val="24"/>
          <w:szCs w:val="24"/>
        </w:rPr>
        <w:t>pitch</w:t>
      </w:r>
      <w:r w:rsidR="00BE3012">
        <w:rPr>
          <w:rFonts w:ascii="Arial" w:hAnsi="Arial" w:cs="Arial"/>
          <w:b/>
          <w:sz w:val="24"/>
          <w:szCs w:val="24"/>
        </w:rPr>
        <w:t xml:space="preserve">es each </w:t>
      </w:r>
      <w:r w:rsidR="004E272E">
        <w:rPr>
          <w:rFonts w:ascii="Arial" w:hAnsi="Arial" w:cs="Arial"/>
          <w:b/>
          <w:sz w:val="24"/>
          <w:szCs w:val="24"/>
        </w:rPr>
        <w:t xml:space="preserve">having a </w:t>
      </w:r>
      <w:r w:rsidR="00555B93">
        <w:rPr>
          <w:rFonts w:ascii="Arial" w:hAnsi="Arial" w:cs="Arial"/>
          <w:b/>
          <w:sz w:val="24"/>
          <w:szCs w:val="24"/>
        </w:rPr>
        <w:t xml:space="preserve">Static </w:t>
      </w:r>
      <w:r w:rsidR="004E272E">
        <w:rPr>
          <w:rFonts w:ascii="Arial" w:hAnsi="Arial" w:cs="Arial"/>
          <w:b/>
          <w:sz w:val="24"/>
          <w:szCs w:val="24"/>
        </w:rPr>
        <w:t>Mobile Home</w:t>
      </w:r>
      <w:r w:rsidR="00555B93">
        <w:rPr>
          <w:rFonts w:ascii="Arial" w:hAnsi="Arial" w:cs="Arial"/>
          <w:b/>
          <w:sz w:val="24"/>
          <w:szCs w:val="24"/>
        </w:rPr>
        <w:t xml:space="preserve">, </w:t>
      </w:r>
      <w:bookmarkStart w:id="0" w:name="_Hlk42001350"/>
      <w:r w:rsidR="004E272E">
        <w:rPr>
          <w:rFonts w:ascii="Arial" w:hAnsi="Arial" w:cs="Arial"/>
          <w:b/>
          <w:sz w:val="24"/>
          <w:szCs w:val="24"/>
        </w:rPr>
        <w:t>Da</w:t>
      </w:r>
      <w:r w:rsidR="00746106">
        <w:rPr>
          <w:rFonts w:ascii="Arial" w:hAnsi="Arial" w:cs="Arial"/>
          <w:b/>
          <w:sz w:val="24"/>
          <w:szCs w:val="24"/>
        </w:rPr>
        <w:t>yr</w:t>
      </w:r>
      <w:r w:rsidR="004E272E">
        <w:rPr>
          <w:rFonts w:ascii="Arial" w:hAnsi="Arial" w:cs="Arial"/>
          <w:b/>
          <w:sz w:val="24"/>
          <w:szCs w:val="24"/>
        </w:rPr>
        <w:t>oom</w:t>
      </w:r>
      <w:r w:rsidR="00555B93">
        <w:rPr>
          <w:rFonts w:ascii="Arial" w:hAnsi="Arial" w:cs="Arial"/>
          <w:b/>
          <w:sz w:val="24"/>
          <w:szCs w:val="24"/>
        </w:rPr>
        <w:t xml:space="preserve">, </w:t>
      </w:r>
      <w:r w:rsidR="008035C8">
        <w:rPr>
          <w:rFonts w:ascii="Arial" w:hAnsi="Arial" w:cs="Arial"/>
          <w:b/>
          <w:bCs/>
          <w:sz w:val="24"/>
          <w:szCs w:val="24"/>
        </w:rPr>
        <w:t xml:space="preserve">parking for a </w:t>
      </w:r>
      <w:r w:rsidR="00555B93" w:rsidRPr="008035C8">
        <w:rPr>
          <w:rFonts w:ascii="Arial" w:hAnsi="Arial" w:cs="Arial"/>
          <w:b/>
          <w:bCs/>
          <w:sz w:val="24"/>
          <w:szCs w:val="24"/>
        </w:rPr>
        <w:t xml:space="preserve">Tourer </w:t>
      </w:r>
      <w:r w:rsidR="008035C8">
        <w:rPr>
          <w:rFonts w:ascii="Arial" w:hAnsi="Arial" w:cs="Arial"/>
          <w:b/>
          <w:bCs/>
          <w:sz w:val="24"/>
          <w:szCs w:val="24"/>
        </w:rPr>
        <w:t xml:space="preserve">and 2 </w:t>
      </w:r>
      <w:r w:rsidR="007F4495">
        <w:rPr>
          <w:rFonts w:ascii="Arial" w:hAnsi="Arial" w:cs="Arial"/>
          <w:b/>
          <w:bCs/>
          <w:sz w:val="24"/>
          <w:szCs w:val="24"/>
        </w:rPr>
        <w:t xml:space="preserve">vehicle </w:t>
      </w:r>
      <w:r w:rsidR="00555B93" w:rsidRPr="008035C8">
        <w:rPr>
          <w:rFonts w:ascii="Arial" w:hAnsi="Arial" w:cs="Arial"/>
          <w:b/>
          <w:bCs/>
          <w:sz w:val="24"/>
          <w:szCs w:val="24"/>
        </w:rPr>
        <w:t xml:space="preserve">spaces </w:t>
      </w:r>
      <w:r w:rsidR="008035C8">
        <w:rPr>
          <w:rFonts w:ascii="Arial" w:hAnsi="Arial" w:cs="Arial"/>
          <w:b/>
          <w:bCs/>
          <w:sz w:val="24"/>
          <w:szCs w:val="24"/>
        </w:rPr>
        <w:t xml:space="preserve">together with </w:t>
      </w:r>
      <w:r w:rsidR="00555B93" w:rsidRPr="008035C8">
        <w:rPr>
          <w:rFonts w:ascii="Arial" w:hAnsi="Arial" w:cs="Arial"/>
          <w:b/>
          <w:bCs/>
          <w:sz w:val="24"/>
          <w:szCs w:val="24"/>
        </w:rPr>
        <w:t xml:space="preserve">a treatment plant, </w:t>
      </w:r>
      <w:r w:rsidR="00C50A7D">
        <w:rPr>
          <w:rFonts w:ascii="Arial" w:hAnsi="Arial" w:cs="Arial"/>
          <w:b/>
          <w:bCs/>
          <w:sz w:val="24"/>
          <w:szCs w:val="24"/>
        </w:rPr>
        <w:t>t</w:t>
      </w:r>
      <w:r w:rsidR="00555B93" w:rsidRPr="008035C8">
        <w:rPr>
          <w:rFonts w:ascii="Arial" w:hAnsi="Arial" w:cs="Arial"/>
          <w:b/>
          <w:bCs/>
          <w:sz w:val="24"/>
          <w:szCs w:val="24"/>
        </w:rPr>
        <w:t>he laying of hardstanding and associated ancillary works</w:t>
      </w:r>
      <w:bookmarkEnd w:id="0"/>
      <w:r w:rsidR="008035C8" w:rsidRPr="008035C8">
        <w:rPr>
          <w:rFonts w:ascii="Arial" w:hAnsi="Arial" w:cs="Arial"/>
          <w:b/>
          <w:bCs/>
          <w:sz w:val="24"/>
          <w:szCs w:val="24"/>
        </w:rPr>
        <w:t xml:space="preserve"> at:</w:t>
      </w:r>
    </w:p>
    <w:p w14:paraId="626C82B4" w14:textId="4A86D8E1" w:rsidR="001D0C1F" w:rsidRDefault="0057727B" w:rsidP="003A72FD">
      <w:pPr>
        <w:pStyle w:val="Default"/>
        <w:rPr>
          <w:b/>
          <w:color w:val="002060"/>
        </w:rPr>
      </w:pPr>
      <w:r>
        <w:rPr>
          <w:b/>
          <w:color w:val="002060"/>
        </w:rPr>
        <w:t>L</w:t>
      </w:r>
      <w:r w:rsidR="001D33CD">
        <w:rPr>
          <w:b/>
          <w:color w:val="002060"/>
        </w:rPr>
        <w:t xml:space="preserve">and </w:t>
      </w:r>
      <w:r w:rsidR="002433AF">
        <w:rPr>
          <w:b/>
          <w:color w:val="002060"/>
        </w:rPr>
        <w:t>s</w:t>
      </w:r>
      <w:r w:rsidR="00CC249A">
        <w:rPr>
          <w:b/>
          <w:color w:val="002060"/>
        </w:rPr>
        <w:t>outheast</w:t>
      </w:r>
      <w:r w:rsidR="00246842">
        <w:rPr>
          <w:b/>
          <w:color w:val="002060"/>
        </w:rPr>
        <w:t xml:space="preserve"> </w:t>
      </w:r>
      <w:r w:rsidR="001D33CD">
        <w:rPr>
          <w:b/>
          <w:color w:val="002060"/>
        </w:rPr>
        <w:t xml:space="preserve">of </w:t>
      </w:r>
      <w:r w:rsidR="004F1C76">
        <w:rPr>
          <w:b/>
          <w:color w:val="002060"/>
        </w:rPr>
        <w:t>Libra</w:t>
      </w:r>
      <w:r>
        <w:rPr>
          <w:b/>
          <w:color w:val="002060"/>
        </w:rPr>
        <w:t>,</w:t>
      </w:r>
      <w:r w:rsidR="0090039A">
        <w:rPr>
          <w:b/>
          <w:color w:val="002060"/>
        </w:rPr>
        <w:t xml:space="preserve"> </w:t>
      </w:r>
      <w:r w:rsidR="00F73C5C">
        <w:rPr>
          <w:b/>
          <w:color w:val="002060"/>
        </w:rPr>
        <w:t xml:space="preserve">referred to as </w:t>
      </w:r>
      <w:r w:rsidR="00474DD3">
        <w:rPr>
          <w:b/>
          <w:color w:val="002060"/>
        </w:rPr>
        <w:t>‘</w:t>
      </w:r>
      <w:r w:rsidR="007C72BC">
        <w:rPr>
          <w:b/>
          <w:color w:val="002060"/>
        </w:rPr>
        <w:t>The Orchards</w:t>
      </w:r>
      <w:r w:rsidR="00474DD3">
        <w:rPr>
          <w:b/>
          <w:color w:val="002060"/>
        </w:rPr>
        <w:t>’</w:t>
      </w:r>
      <w:r w:rsidR="007C72BC">
        <w:rPr>
          <w:b/>
          <w:color w:val="002060"/>
        </w:rPr>
        <w:t xml:space="preserve">, </w:t>
      </w:r>
      <w:r w:rsidR="00283564">
        <w:rPr>
          <w:b/>
          <w:color w:val="002060"/>
        </w:rPr>
        <w:t>Blazegate, G</w:t>
      </w:r>
      <w:r w:rsidR="007E5E29">
        <w:rPr>
          <w:b/>
          <w:color w:val="002060"/>
        </w:rPr>
        <w:t>edney</w:t>
      </w:r>
      <w:r w:rsidR="00283564">
        <w:rPr>
          <w:b/>
          <w:color w:val="002060"/>
        </w:rPr>
        <w:t>,</w:t>
      </w:r>
      <w:r w:rsidR="002138E3">
        <w:rPr>
          <w:b/>
          <w:color w:val="002060"/>
        </w:rPr>
        <w:t xml:space="preserve"> </w:t>
      </w:r>
      <w:r w:rsidR="00BD3D84">
        <w:rPr>
          <w:b/>
          <w:color w:val="002060"/>
        </w:rPr>
        <w:t xml:space="preserve">Spalding, Lincolnshire, </w:t>
      </w:r>
      <w:r w:rsidR="00324696">
        <w:rPr>
          <w:b/>
          <w:color w:val="002060"/>
        </w:rPr>
        <w:t>P</w:t>
      </w:r>
      <w:r w:rsidR="00E97BFD">
        <w:rPr>
          <w:b/>
          <w:color w:val="002060"/>
        </w:rPr>
        <w:t>E</w:t>
      </w:r>
      <w:r w:rsidR="00BD3D84">
        <w:rPr>
          <w:b/>
          <w:color w:val="002060"/>
        </w:rPr>
        <w:t xml:space="preserve">12 0AD </w:t>
      </w:r>
      <w:r w:rsidR="000E1075" w:rsidRPr="00524029">
        <w:rPr>
          <w:b/>
          <w:color w:val="002060"/>
        </w:rPr>
        <w:t>on behalf of Mr</w:t>
      </w:r>
      <w:r w:rsidR="004E272E">
        <w:rPr>
          <w:b/>
          <w:color w:val="002060"/>
        </w:rPr>
        <w:t xml:space="preserve"> </w:t>
      </w:r>
      <w:r w:rsidR="003A72FD">
        <w:rPr>
          <w:b/>
          <w:color w:val="002060"/>
        </w:rPr>
        <w:t>J. Rooney</w:t>
      </w:r>
    </w:p>
    <w:p w14:paraId="54564355" w14:textId="77777777" w:rsidR="003A72FD" w:rsidRDefault="003A72FD" w:rsidP="003A72FD">
      <w:pPr>
        <w:pStyle w:val="Default"/>
      </w:pPr>
    </w:p>
    <w:p w14:paraId="75224ADB" w14:textId="77777777" w:rsidR="001D0C1F" w:rsidRDefault="001D0C1F" w:rsidP="001D0C1F"/>
    <w:p w14:paraId="5512E07F" w14:textId="3CEE4308" w:rsidR="0057727B" w:rsidRDefault="003232D7" w:rsidP="00CE7CDF">
      <w:pPr>
        <w:jc w:val="cente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B8E6732" wp14:editId="15B6536B">
                <wp:simplePos x="0" y="0"/>
                <wp:positionH relativeFrom="column">
                  <wp:posOffset>2247900</wp:posOffset>
                </wp:positionH>
                <wp:positionV relativeFrom="paragraph">
                  <wp:posOffset>617855</wp:posOffset>
                </wp:positionV>
                <wp:extent cx="693420" cy="506730"/>
                <wp:effectExtent l="0" t="19050" r="30480" b="45720"/>
                <wp:wrapNone/>
                <wp:docPr id="4" name="Arrow: Right 4"/>
                <wp:cNvGraphicFramePr/>
                <a:graphic xmlns:a="http://schemas.openxmlformats.org/drawingml/2006/main">
                  <a:graphicData uri="http://schemas.microsoft.com/office/word/2010/wordprocessingShape">
                    <wps:wsp>
                      <wps:cNvSpPr/>
                      <wps:spPr>
                        <a:xfrm>
                          <a:off x="0" y="0"/>
                          <a:ext cx="693420" cy="5067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517566" w14:textId="51C3E44F" w:rsidR="003232D7" w:rsidRDefault="003232D7" w:rsidP="003232D7">
                            <w:pPr>
                              <w:jc w:val="center"/>
                            </w:pPr>
                            <w:r>
                              <w:t>Libra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1B8E673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left:0;text-align:left;margin-left:177pt;margin-top:48.65pt;width:54.6pt;height:3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" adj="13708" fillcolor="#4472c4 [3204]" strokecolor="#1f3763 [1604]" strokeweight="1pt">
                <v:textbox>
                  <w:txbxContent>
                    <w:p w14:paraId="36517566" w14:textId="51C3E44F" w:rsidR="003232D7" w:rsidRDefault="003232D7" w:rsidP="003232D7">
                      <w:pPr>
                        <w:jc w:val="center"/>
                      </w:pPr>
                      <w:r>
                        <w:t>Libra</w:t>
                      </w:r>
                    </w:p>
                  </w:txbxContent>
                </v:textbox>
              </v:shape>
            </w:pict>
          </mc:Fallback>
        </mc:AlternateContent>
      </w:r>
      <w:r w:rsidR="001D0C1F">
        <w:rPr>
          <w:noProof/>
        </w:rPr>
        <mc:AlternateContent>
          <mc:Choice Requires="wps">
            <w:drawing>
              <wp:anchor distT="0" distB="0" distL="114300" distR="114300" simplePos="0" relativeHeight="251658240" behindDoc="0" locked="0" layoutInCell="1" allowOverlap="1" wp14:anchorId="189F45B1" wp14:editId="0F6CE7D0">
                <wp:simplePos x="0" y="0"/>
                <wp:positionH relativeFrom="column">
                  <wp:posOffset>3657600</wp:posOffset>
                </wp:positionH>
                <wp:positionV relativeFrom="paragraph">
                  <wp:posOffset>1469390</wp:posOffset>
                </wp:positionV>
                <wp:extent cx="978408" cy="484632"/>
                <wp:effectExtent l="19050" t="19050" r="12700" b="29845"/>
                <wp:wrapNone/>
                <wp:docPr id="6" name="Arrow: Left 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C0ADF7" w14:textId="1B05A8B0" w:rsidR="001D0C1F" w:rsidRDefault="001D0C1F" w:rsidP="001D0C1F">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type w14:anchorId="189F45B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7" type="#_x0000_t66" style="position:absolute;left:0;text-align:left;margin-left:4in;margin-top:115.7pt;width:77.05pt;height:38.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" adj="5350" fillcolor="#4472c4 [3204]" strokecolor="#1f3763 [1604]" strokeweight="1pt">
                <v:textbox>
                  <w:txbxContent>
                    <w:p w14:paraId="2DC0ADF7" w14:textId="1B05A8B0" w:rsidR="001D0C1F" w:rsidRDefault="001D0C1F" w:rsidP="001D0C1F">
                      <w:pPr>
                        <w:jc w:val="center"/>
                      </w:pPr>
                      <w:r>
                        <w:t>The Site</w:t>
                      </w:r>
                    </w:p>
                  </w:txbxContent>
                </v:textbox>
              </v:shape>
            </w:pict>
          </mc:Fallback>
        </mc:AlternateContent>
      </w:r>
      <w:r w:rsidR="00CE7CDF" w:rsidRPr="007C4F63">
        <w:rPr>
          <w:noProof/>
          <w:highlight w:val="red"/>
        </w:rPr>
        <w:drawing>
          <wp:inline distT="0" distB="0" distL="0" distR="0" wp14:anchorId="35F418B8" wp14:editId="60E2C5EA">
            <wp:extent cx="5731510" cy="3816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16350"/>
                    </a:xfrm>
                    <a:prstGeom prst="rect">
                      <a:avLst/>
                    </a:prstGeom>
                    <a:noFill/>
                    <a:ln>
                      <a:noFill/>
                    </a:ln>
                  </pic:spPr>
                </pic:pic>
              </a:graphicData>
            </a:graphic>
          </wp:inline>
        </w:drawing>
      </w:r>
    </w:p>
    <w:p w14:paraId="0C75E476" w14:textId="77777777" w:rsidR="0057727B" w:rsidRPr="0053240F" w:rsidRDefault="0057727B" w:rsidP="0053240F">
      <w:pPr>
        <w:rPr>
          <w:rFonts w:ascii="Arial" w:hAnsi="Arial" w:cs="Arial"/>
          <w:sz w:val="24"/>
          <w:szCs w:val="24"/>
        </w:rPr>
      </w:pPr>
    </w:p>
    <w:p w14:paraId="6554AEA1" w14:textId="77777777" w:rsidR="004B192D" w:rsidRDefault="004B192D" w:rsidP="000E1075">
      <w:pPr>
        <w:rPr>
          <w:rFonts w:ascii="Arial" w:hAnsi="Arial" w:cs="Arial"/>
          <w:b/>
          <w:sz w:val="24"/>
          <w:szCs w:val="24"/>
        </w:rPr>
      </w:pPr>
    </w:p>
    <w:p w14:paraId="62C27F82" w14:textId="77777777" w:rsidR="001D33CD" w:rsidRDefault="001D33CD" w:rsidP="00EA4D9F">
      <w:pPr>
        <w:jc w:val="center"/>
        <w:rPr>
          <w:rFonts w:ascii="Arial" w:hAnsi="Arial" w:cs="Arial"/>
          <w:sz w:val="24"/>
          <w:szCs w:val="24"/>
        </w:rPr>
      </w:pPr>
    </w:p>
    <w:p w14:paraId="26B3EC8A" w14:textId="77777777" w:rsidR="001D33CD" w:rsidRDefault="001D33CD" w:rsidP="00EA4D9F">
      <w:pPr>
        <w:jc w:val="center"/>
        <w:rPr>
          <w:rFonts w:ascii="Arial" w:hAnsi="Arial" w:cs="Arial"/>
          <w:sz w:val="24"/>
          <w:szCs w:val="24"/>
        </w:rPr>
      </w:pPr>
    </w:p>
    <w:p w14:paraId="3C73FB3B" w14:textId="5AA27D76" w:rsidR="00A160B0" w:rsidRDefault="000E1075" w:rsidP="00EA4D9F">
      <w:pPr>
        <w:jc w:val="center"/>
        <w:rPr>
          <w:rFonts w:ascii="Arial" w:hAnsi="Arial" w:cs="Arial"/>
          <w:sz w:val="24"/>
          <w:szCs w:val="24"/>
        </w:rPr>
      </w:pPr>
      <w:r w:rsidRPr="004B192D">
        <w:rPr>
          <w:rFonts w:ascii="Arial" w:hAnsi="Arial" w:cs="Arial"/>
          <w:sz w:val="24"/>
          <w:szCs w:val="24"/>
        </w:rPr>
        <w:t>Application prepared and submitted by</w:t>
      </w:r>
      <w:r w:rsidR="004B192D" w:rsidRPr="004B192D">
        <w:rPr>
          <w:rFonts w:ascii="Arial" w:hAnsi="Arial" w:cs="Arial"/>
          <w:sz w:val="24"/>
          <w:szCs w:val="24"/>
        </w:rPr>
        <w:t>:</w:t>
      </w:r>
      <w:r w:rsidR="005822C1">
        <w:rPr>
          <w:rFonts w:ascii="Arial" w:hAnsi="Arial" w:cs="Arial"/>
          <w:sz w:val="24"/>
          <w:szCs w:val="24"/>
        </w:rPr>
        <w:t xml:space="preserve"> </w:t>
      </w:r>
      <w:r w:rsidR="00A160B0">
        <w:rPr>
          <w:rFonts w:ascii="Arial" w:hAnsi="Arial" w:cs="Arial"/>
          <w:sz w:val="24"/>
          <w:szCs w:val="24"/>
        </w:rPr>
        <w:t>Keith Smith Design Consultant</w:t>
      </w:r>
    </w:p>
    <w:p w14:paraId="71B97BFF" w14:textId="77777777" w:rsidR="001D33CD" w:rsidRDefault="001D33CD" w:rsidP="000E1075">
      <w:pPr>
        <w:rPr>
          <w:rFonts w:ascii="Arial" w:hAnsi="Arial" w:cs="Arial"/>
          <w:b/>
          <w:sz w:val="24"/>
          <w:szCs w:val="24"/>
        </w:rPr>
      </w:pPr>
    </w:p>
    <w:p w14:paraId="16FFB210" w14:textId="77777777" w:rsidR="001D33CD" w:rsidRDefault="001D33CD" w:rsidP="000E1075">
      <w:pPr>
        <w:rPr>
          <w:rFonts w:ascii="Arial" w:hAnsi="Arial" w:cs="Arial"/>
          <w:b/>
          <w:sz w:val="24"/>
          <w:szCs w:val="24"/>
        </w:rPr>
      </w:pPr>
    </w:p>
    <w:p w14:paraId="5137D258" w14:textId="53CB4F05" w:rsidR="004B192D" w:rsidRDefault="004B192D" w:rsidP="000E1075">
      <w:pPr>
        <w:rPr>
          <w:rFonts w:ascii="Arial" w:hAnsi="Arial" w:cs="Arial"/>
          <w:b/>
          <w:sz w:val="24"/>
          <w:szCs w:val="24"/>
        </w:rPr>
      </w:pPr>
      <w:r>
        <w:rPr>
          <w:rFonts w:ascii="Arial" w:hAnsi="Arial" w:cs="Arial"/>
          <w:b/>
          <w:sz w:val="24"/>
          <w:szCs w:val="24"/>
        </w:rPr>
        <w:lastRenderedPageBreak/>
        <w:t>Contents                                                                               Page</w:t>
      </w:r>
    </w:p>
    <w:p w14:paraId="505EAF7E" w14:textId="591A09E4" w:rsidR="005822C1" w:rsidRDefault="005822C1" w:rsidP="00A160B0">
      <w:pPr>
        <w:ind w:left="720" w:hanging="720"/>
        <w:rPr>
          <w:rFonts w:ascii="Arial" w:hAnsi="Arial" w:cs="Arial"/>
          <w:sz w:val="24"/>
          <w:szCs w:val="24"/>
        </w:rPr>
      </w:pPr>
      <w:r>
        <w:rPr>
          <w:rFonts w:ascii="Arial" w:hAnsi="Arial" w:cs="Arial"/>
          <w:sz w:val="24"/>
          <w:szCs w:val="24"/>
        </w:rPr>
        <w:t>1</w:t>
      </w:r>
      <w:r w:rsidR="00A160B0">
        <w:rPr>
          <w:rFonts w:ascii="Arial" w:hAnsi="Arial" w:cs="Arial"/>
          <w:sz w:val="24"/>
          <w:szCs w:val="24"/>
        </w:rPr>
        <w:t>.0</w:t>
      </w:r>
      <w:r w:rsidR="00902CA9">
        <w:rPr>
          <w:rFonts w:ascii="Arial" w:hAnsi="Arial" w:cs="Arial"/>
          <w:sz w:val="24"/>
          <w:szCs w:val="24"/>
        </w:rPr>
        <w:tab/>
      </w:r>
      <w:r>
        <w:rPr>
          <w:rFonts w:ascii="Arial" w:hAnsi="Arial" w:cs="Arial"/>
          <w:sz w:val="24"/>
          <w:szCs w:val="24"/>
        </w:rPr>
        <w:t>Introduction</w:t>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EA4D9F">
        <w:rPr>
          <w:rFonts w:ascii="Arial" w:hAnsi="Arial" w:cs="Arial"/>
          <w:sz w:val="24"/>
          <w:szCs w:val="24"/>
        </w:rPr>
        <w:tab/>
      </w:r>
      <w:r w:rsidR="008035C8">
        <w:rPr>
          <w:rFonts w:ascii="Arial" w:hAnsi="Arial" w:cs="Arial"/>
          <w:sz w:val="24"/>
          <w:szCs w:val="24"/>
        </w:rPr>
        <w:t>3</w:t>
      </w:r>
    </w:p>
    <w:p w14:paraId="605C22CA" w14:textId="28296047" w:rsidR="00A160B0" w:rsidRDefault="005822C1" w:rsidP="00A160B0">
      <w:pPr>
        <w:ind w:left="720" w:hanging="720"/>
        <w:rPr>
          <w:rFonts w:ascii="Arial" w:hAnsi="Arial" w:cs="Arial"/>
          <w:sz w:val="24"/>
          <w:szCs w:val="24"/>
        </w:rPr>
      </w:pPr>
      <w:r>
        <w:rPr>
          <w:rFonts w:ascii="Arial" w:hAnsi="Arial" w:cs="Arial"/>
          <w:sz w:val="24"/>
          <w:szCs w:val="24"/>
        </w:rPr>
        <w:t>2.0</w:t>
      </w:r>
      <w:r>
        <w:rPr>
          <w:rFonts w:ascii="Arial" w:hAnsi="Arial" w:cs="Arial"/>
          <w:sz w:val="24"/>
          <w:szCs w:val="24"/>
        </w:rPr>
        <w:tab/>
      </w:r>
      <w:r w:rsidR="00A160B0">
        <w:rPr>
          <w:rFonts w:ascii="Arial" w:hAnsi="Arial" w:cs="Arial"/>
          <w:sz w:val="24"/>
          <w:szCs w:val="24"/>
        </w:rPr>
        <w:t>The Site Location</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t>3</w:t>
      </w:r>
    </w:p>
    <w:p w14:paraId="49AF904D" w14:textId="22089989" w:rsidR="00A160B0" w:rsidRDefault="00A160B0" w:rsidP="00A160B0">
      <w:pPr>
        <w:ind w:left="720" w:hanging="720"/>
        <w:rPr>
          <w:rFonts w:ascii="Arial" w:hAnsi="Arial" w:cs="Arial"/>
          <w:sz w:val="24"/>
          <w:szCs w:val="24"/>
        </w:rPr>
      </w:pPr>
      <w:r>
        <w:rPr>
          <w:rFonts w:ascii="Arial" w:hAnsi="Arial" w:cs="Arial"/>
          <w:sz w:val="24"/>
          <w:szCs w:val="24"/>
        </w:rPr>
        <w:t>3.0</w:t>
      </w:r>
      <w:r>
        <w:rPr>
          <w:rFonts w:ascii="Arial" w:hAnsi="Arial" w:cs="Arial"/>
          <w:sz w:val="24"/>
          <w:szCs w:val="24"/>
        </w:rPr>
        <w:tab/>
        <w:t>The Proposal</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t>3</w:t>
      </w:r>
    </w:p>
    <w:p w14:paraId="3EF6DC62" w14:textId="6FB474A2" w:rsidR="00EA7736" w:rsidRDefault="00EA7736" w:rsidP="00A160B0">
      <w:pPr>
        <w:ind w:left="720" w:hanging="720"/>
        <w:rPr>
          <w:rFonts w:ascii="Arial" w:hAnsi="Arial" w:cs="Arial"/>
          <w:sz w:val="24"/>
          <w:szCs w:val="24"/>
        </w:rPr>
      </w:pPr>
      <w:r>
        <w:rPr>
          <w:rFonts w:ascii="Arial" w:hAnsi="Arial" w:cs="Arial"/>
          <w:sz w:val="24"/>
          <w:szCs w:val="24"/>
        </w:rPr>
        <w:t>4.0</w:t>
      </w:r>
      <w:r>
        <w:rPr>
          <w:rFonts w:ascii="Arial" w:hAnsi="Arial" w:cs="Arial"/>
          <w:sz w:val="24"/>
          <w:szCs w:val="24"/>
        </w:rPr>
        <w:tab/>
        <w:t xml:space="preserve">Local </w:t>
      </w:r>
      <w:r w:rsidR="00CD530C">
        <w:rPr>
          <w:rFonts w:ascii="Arial" w:hAnsi="Arial" w:cs="Arial"/>
          <w:sz w:val="24"/>
          <w:szCs w:val="24"/>
        </w:rPr>
        <w:t xml:space="preserve">President </w:t>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r>
      <w:r w:rsidR="00CD530C">
        <w:rPr>
          <w:rFonts w:ascii="Arial" w:hAnsi="Arial" w:cs="Arial"/>
          <w:sz w:val="24"/>
          <w:szCs w:val="24"/>
        </w:rPr>
        <w:tab/>
        <w:t>3</w:t>
      </w:r>
    </w:p>
    <w:p w14:paraId="6F3FA98B" w14:textId="72F5B6AC" w:rsidR="00A160B0" w:rsidRDefault="00CD530C" w:rsidP="00A160B0">
      <w:pPr>
        <w:ind w:left="720" w:hanging="720"/>
        <w:rPr>
          <w:rFonts w:ascii="Arial" w:hAnsi="Arial" w:cs="Arial"/>
          <w:sz w:val="24"/>
          <w:szCs w:val="24"/>
        </w:rPr>
      </w:pPr>
      <w:r>
        <w:rPr>
          <w:rFonts w:ascii="Arial" w:hAnsi="Arial" w:cs="Arial"/>
          <w:sz w:val="24"/>
          <w:szCs w:val="24"/>
        </w:rPr>
        <w:t>5</w:t>
      </w:r>
      <w:r w:rsidR="00A160B0">
        <w:rPr>
          <w:rFonts w:ascii="Arial" w:hAnsi="Arial" w:cs="Arial"/>
          <w:sz w:val="24"/>
          <w:szCs w:val="24"/>
        </w:rPr>
        <w:t xml:space="preserve">.0 </w:t>
      </w:r>
      <w:r w:rsidR="00A160B0">
        <w:rPr>
          <w:rFonts w:ascii="Arial" w:hAnsi="Arial" w:cs="Arial"/>
          <w:sz w:val="24"/>
          <w:szCs w:val="24"/>
        </w:rPr>
        <w:tab/>
        <w:t>The Design and Access Statement</w:t>
      </w:r>
      <w:r w:rsidR="0015226A">
        <w:rPr>
          <w:rFonts w:ascii="Arial" w:hAnsi="Arial" w:cs="Arial"/>
          <w:sz w:val="24"/>
          <w:szCs w:val="24"/>
        </w:rPr>
        <w:tab/>
      </w:r>
      <w:r w:rsidR="0015226A">
        <w:rPr>
          <w:rFonts w:ascii="Arial" w:hAnsi="Arial" w:cs="Arial"/>
          <w:sz w:val="24"/>
          <w:szCs w:val="24"/>
        </w:rPr>
        <w:tab/>
      </w:r>
      <w:r w:rsidR="00C615A8">
        <w:rPr>
          <w:rFonts w:ascii="Arial" w:hAnsi="Arial" w:cs="Arial"/>
          <w:sz w:val="24"/>
          <w:szCs w:val="24"/>
        </w:rPr>
        <w:tab/>
      </w:r>
      <w:r w:rsidR="001001DD">
        <w:rPr>
          <w:rFonts w:ascii="Arial" w:hAnsi="Arial" w:cs="Arial"/>
          <w:sz w:val="24"/>
          <w:szCs w:val="24"/>
        </w:rPr>
        <w:t>4</w:t>
      </w:r>
    </w:p>
    <w:p w14:paraId="7DAEDEC4" w14:textId="03398C7F" w:rsidR="008035C8" w:rsidRDefault="00CD530C" w:rsidP="00A160B0">
      <w:pPr>
        <w:ind w:left="720" w:hanging="720"/>
        <w:rPr>
          <w:rFonts w:ascii="Arial" w:hAnsi="Arial" w:cs="Arial"/>
          <w:sz w:val="24"/>
          <w:szCs w:val="24"/>
        </w:rPr>
      </w:pPr>
      <w:r>
        <w:rPr>
          <w:rFonts w:ascii="Arial" w:hAnsi="Arial" w:cs="Arial"/>
          <w:sz w:val="24"/>
          <w:szCs w:val="24"/>
        </w:rPr>
        <w:t>6</w:t>
      </w:r>
      <w:r w:rsidR="00A160B0">
        <w:rPr>
          <w:rFonts w:ascii="Arial" w:hAnsi="Arial" w:cs="Arial"/>
          <w:sz w:val="24"/>
          <w:szCs w:val="24"/>
        </w:rPr>
        <w:t>.0</w:t>
      </w:r>
      <w:r w:rsidR="00A160B0">
        <w:rPr>
          <w:rFonts w:ascii="Arial" w:hAnsi="Arial" w:cs="Arial"/>
          <w:sz w:val="24"/>
          <w:szCs w:val="24"/>
        </w:rPr>
        <w:tab/>
        <w:t>Planning History</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31762E">
        <w:rPr>
          <w:rFonts w:ascii="Arial" w:hAnsi="Arial" w:cs="Arial"/>
          <w:sz w:val="24"/>
          <w:szCs w:val="24"/>
        </w:rPr>
        <w:t>1</w:t>
      </w:r>
      <w:r w:rsidR="003C535F">
        <w:rPr>
          <w:rFonts w:ascii="Arial" w:hAnsi="Arial" w:cs="Arial"/>
          <w:sz w:val="24"/>
          <w:szCs w:val="24"/>
        </w:rPr>
        <w:t>7</w:t>
      </w:r>
    </w:p>
    <w:p w14:paraId="778232D4" w14:textId="23B336D1" w:rsidR="00A160B0" w:rsidRDefault="00CD530C" w:rsidP="00A160B0">
      <w:pPr>
        <w:ind w:left="720" w:hanging="720"/>
        <w:rPr>
          <w:rFonts w:ascii="Arial" w:hAnsi="Arial" w:cs="Arial"/>
          <w:sz w:val="24"/>
          <w:szCs w:val="24"/>
        </w:rPr>
      </w:pPr>
      <w:r>
        <w:rPr>
          <w:rFonts w:ascii="Arial" w:hAnsi="Arial" w:cs="Arial"/>
          <w:sz w:val="24"/>
          <w:szCs w:val="24"/>
        </w:rPr>
        <w:t>7</w:t>
      </w:r>
      <w:r w:rsidR="00A160B0">
        <w:rPr>
          <w:rFonts w:ascii="Arial" w:hAnsi="Arial" w:cs="Arial"/>
          <w:sz w:val="24"/>
          <w:szCs w:val="24"/>
        </w:rPr>
        <w:t>.0</w:t>
      </w:r>
      <w:r w:rsidR="00A160B0">
        <w:rPr>
          <w:rFonts w:ascii="Arial" w:hAnsi="Arial" w:cs="Arial"/>
          <w:sz w:val="24"/>
          <w:szCs w:val="24"/>
        </w:rPr>
        <w:tab/>
      </w:r>
      <w:bookmarkStart w:id="1" w:name="_Hlk520457859"/>
      <w:r w:rsidR="003C77E2">
        <w:rPr>
          <w:rFonts w:ascii="Arial" w:hAnsi="Arial" w:cs="Arial"/>
          <w:sz w:val="24"/>
          <w:szCs w:val="24"/>
        </w:rPr>
        <w:t>R</w:t>
      </w:r>
      <w:r w:rsidR="00A160B0">
        <w:rPr>
          <w:rFonts w:ascii="Arial" w:hAnsi="Arial" w:cs="Arial"/>
          <w:sz w:val="24"/>
          <w:szCs w:val="24"/>
        </w:rPr>
        <w:t>elevant Planning Policy and Legislation</w:t>
      </w:r>
      <w:bookmarkEnd w:id="1"/>
      <w:r w:rsidR="0031762E">
        <w:rPr>
          <w:rFonts w:ascii="Arial" w:hAnsi="Arial" w:cs="Arial"/>
          <w:sz w:val="24"/>
          <w:szCs w:val="24"/>
        </w:rPr>
        <w:tab/>
      </w:r>
      <w:r w:rsidR="0031762E">
        <w:rPr>
          <w:rFonts w:ascii="Arial" w:hAnsi="Arial" w:cs="Arial"/>
          <w:sz w:val="24"/>
          <w:szCs w:val="24"/>
        </w:rPr>
        <w:tab/>
        <w:t>1</w:t>
      </w:r>
      <w:r w:rsidR="003C535F">
        <w:rPr>
          <w:rFonts w:ascii="Arial" w:hAnsi="Arial" w:cs="Arial"/>
          <w:sz w:val="24"/>
          <w:szCs w:val="24"/>
        </w:rPr>
        <w:t>7</w:t>
      </w:r>
    </w:p>
    <w:p w14:paraId="58E4D3CB" w14:textId="76273292" w:rsidR="00A160B0" w:rsidRDefault="00CD530C" w:rsidP="00A160B0">
      <w:pPr>
        <w:ind w:left="720" w:hanging="720"/>
        <w:rPr>
          <w:rFonts w:ascii="Arial" w:hAnsi="Arial" w:cs="Arial"/>
          <w:sz w:val="24"/>
          <w:szCs w:val="24"/>
        </w:rPr>
      </w:pPr>
      <w:r>
        <w:rPr>
          <w:rFonts w:ascii="Arial" w:hAnsi="Arial" w:cs="Arial"/>
          <w:sz w:val="24"/>
          <w:szCs w:val="24"/>
        </w:rPr>
        <w:t>8</w:t>
      </w:r>
      <w:r w:rsidR="00A160B0">
        <w:rPr>
          <w:rFonts w:ascii="Arial" w:hAnsi="Arial" w:cs="Arial"/>
          <w:sz w:val="24"/>
          <w:szCs w:val="24"/>
        </w:rPr>
        <w:t xml:space="preserve">.0 </w:t>
      </w:r>
      <w:r w:rsidR="00A160B0">
        <w:rPr>
          <w:rFonts w:ascii="Arial" w:hAnsi="Arial" w:cs="Arial"/>
          <w:sz w:val="24"/>
          <w:szCs w:val="24"/>
        </w:rPr>
        <w:tab/>
        <w:t>Conclusion</w:t>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15226A">
        <w:rPr>
          <w:rFonts w:ascii="Arial" w:hAnsi="Arial" w:cs="Arial"/>
          <w:sz w:val="24"/>
          <w:szCs w:val="24"/>
        </w:rPr>
        <w:tab/>
      </w:r>
      <w:r w:rsidR="003C535F">
        <w:rPr>
          <w:rFonts w:ascii="Arial" w:hAnsi="Arial" w:cs="Arial"/>
          <w:sz w:val="24"/>
          <w:szCs w:val="24"/>
        </w:rPr>
        <w:t>2</w:t>
      </w:r>
      <w:r w:rsidR="00664B3A">
        <w:rPr>
          <w:rFonts w:ascii="Arial" w:hAnsi="Arial" w:cs="Arial"/>
          <w:sz w:val="24"/>
          <w:szCs w:val="24"/>
        </w:rPr>
        <w:t>1</w:t>
      </w:r>
    </w:p>
    <w:p w14:paraId="74BF0CD4" w14:textId="77777777" w:rsidR="00A160B0" w:rsidRDefault="00A160B0" w:rsidP="000E1075">
      <w:pPr>
        <w:rPr>
          <w:rFonts w:ascii="Arial" w:hAnsi="Arial" w:cs="Arial"/>
          <w:b/>
          <w:sz w:val="24"/>
          <w:szCs w:val="24"/>
        </w:rPr>
      </w:pPr>
    </w:p>
    <w:p w14:paraId="6DD5A804" w14:textId="389B9538" w:rsidR="004B192D" w:rsidRDefault="004B192D" w:rsidP="000E1075">
      <w:pPr>
        <w:rPr>
          <w:rFonts w:ascii="Arial" w:hAnsi="Arial" w:cs="Arial"/>
          <w:b/>
          <w:sz w:val="24"/>
          <w:szCs w:val="24"/>
        </w:rPr>
      </w:pPr>
    </w:p>
    <w:p w14:paraId="03B3A346" w14:textId="2FE4ED71" w:rsidR="00524029" w:rsidRDefault="00524029" w:rsidP="000E1075">
      <w:pPr>
        <w:rPr>
          <w:rFonts w:ascii="Arial" w:hAnsi="Arial" w:cs="Arial"/>
          <w:b/>
          <w:sz w:val="24"/>
          <w:szCs w:val="24"/>
        </w:rPr>
      </w:pPr>
    </w:p>
    <w:p w14:paraId="7C75DF7D" w14:textId="510BBDA3" w:rsidR="00524029" w:rsidRDefault="00524029" w:rsidP="000E1075">
      <w:pPr>
        <w:rPr>
          <w:rFonts w:ascii="Arial" w:hAnsi="Arial" w:cs="Arial"/>
          <w:b/>
          <w:sz w:val="24"/>
          <w:szCs w:val="24"/>
        </w:rPr>
      </w:pPr>
    </w:p>
    <w:p w14:paraId="4A77008A" w14:textId="525C7E4E" w:rsidR="00524029" w:rsidRDefault="00524029" w:rsidP="000E1075">
      <w:pPr>
        <w:rPr>
          <w:rFonts w:ascii="Arial" w:hAnsi="Arial" w:cs="Arial"/>
          <w:b/>
          <w:sz w:val="24"/>
          <w:szCs w:val="24"/>
        </w:rPr>
      </w:pPr>
    </w:p>
    <w:p w14:paraId="41665DD0" w14:textId="0F29C87C" w:rsidR="00524029" w:rsidRDefault="00524029" w:rsidP="000E1075">
      <w:pPr>
        <w:rPr>
          <w:rFonts w:ascii="Arial" w:hAnsi="Arial" w:cs="Arial"/>
          <w:b/>
          <w:sz w:val="24"/>
          <w:szCs w:val="24"/>
        </w:rPr>
      </w:pPr>
    </w:p>
    <w:p w14:paraId="50FD014E" w14:textId="1527F963" w:rsidR="00524029" w:rsidRDefault="00524029" w:rsidP="000E1075">
      <w:pPr>
        <w:rPr>
          <w:rFonts w:ascii="Arial" w:hAnsi="Arial" w:cs="Arial"/>
          <w:b/>
          <w:sz w:val="24"/>
          <w:szCs w:val="24"/>
        </w:rPr>
      </w:pPr>
    </w:p>
    <w:p w14:paraId="3996FB98" w14:textId="703ECBA2" w:rsidR="00524029" w:rsidRDefault="00524029" w:rsidP="000E1075">
      <w:pPr>
        <w:rPr>
          <w:rFonts w:ascii="Arial" w:hAnsi="Arial" w:cs="Arial"/>
          <w:b/>
          <w:sz w:val="24"/>
          <w:szCs w:val="24"/>
        </w:rPr>
      </w:pPr>
    </w:p>
    <w:p w14:paraId="341708C1" w14:textId="72B7942D" w:rsidR="00524029" w:rsidRDefault="00524029" w:rsidP="000E1075">
      <w:pPr>
        <w:rPr>
          <w:rFonts w:ascii="Arial" w:hAnsi="Arial" w:cs="Arial"/>
          <w:b/>
          <w:sz w:val="24"/>
          <w:szCs w:val="24"/>
        </w:rPr>
      </w:pPr>
    </w:p>
    <w:p w14:paraId="07BC67CE" w14:textId="61E6FB36" w:rsidR="00524029" w:rsidRDefault="00524029" w:rsidP="000E1075">
      <w:pPr>
        <w:rPr>
          <w:rFonts w:ascii="Arial" w:hAnsi="Arial" w:cs="Arial"/>
          <w:b/>
          <w:sz w:val="24"/>
          <w:szCs w:val="24"/>
        </w:rPr>
      </w:pPr>
    </w:p>
    <w:p w14:paraId="75403B5A" w14:textId="3C31EBC0" w:rsidR="00524029" w:rsidRDefault="00524029" w:rsidP="000E1075">
      <w:pPr>
        <w:rPr>
          <w:rFonts w:ascii="Arial" w:hAnsi="Arial" w:cs="Arial"/>
          <w:b/>
          <w:sz w:val="24"/>
          <w:szCs w:val="24"/>
        </w:rPr>
      </w:pPr>
    </w:p>
    <w:p w14:paraId="622DE88F" w14:textId="163F9E8D" w:rsidR="00524029" w:rsidRDefault="00524029" w:rsidP="000E1075">
      <w:pPr>
        <w:rPr>
          <w:rFonts w:ascii="Arial" w:hAnsi="Arial" w:cs="Arial"/>
          <w:b/>
          <w:sz w:val="24"/>
          <w:szCs w:val="24"/>
        </w:rPr>
      </w:pPr>
    </w:p>
    <w:p w14:paraId="21B25094" w14:textId="50CA10EF" w:rsidR="00524029" w:rsidRDefault="00524029" w:rsidP="000E1075">
      <w:pPr>
        <w:rPr>
          <w:rFonts w:ascii="Arial" w:hAnsi="Arial" w:cs="Arial"/>
          <w:b/>
          <w:sz w:val="24"/>
          <w:szCs w:val="24"/>
        </w:rPr>
      </w:pPr>
    </w:p>
    <w:p w14:paraId="72F8927D" w14:textId="4518B44E" w:rsidR="00524029" w:rsidRDefault="00524029" w:rsidP="000E1075">
      <w:pPr>
        <w:rPr>
          <w:rFonts w:ascii="Arial" w:hAnsi="Arial" w:cs="Arial"/>
          <w:b/>
          <w:sz w:val="24"/>
          <w:szCs w:val="24"/>
        </w:rPr>
      </w:pPr>
    </w:p>
    <w:p w14:paraId="5FC9E794" w14:textId="5FC61166" w:rsidR="00524029" w:rsidRDefault="00524029" w:rsidP="000E1075">
      <w:pPr>
        <w:rPr>
          <w:rFonts w:ascii="Arial" w:hAnsi="Arial" w:cs="Arial"/>
          <w:b/>
          <w:sz w:val="24"/>
          <w:szCs w:val="24"/>
        </w:rPr>
      </w:pPr>
    </w:p>
    <w:p w14:paraId="4C9660D4" w14:textId="400D78A3" w:rsidR="00524029" w:rsidRDefault="00524029" w:rsidP="000E1075">
      <w:pPr>
        <w:rPr>
          <w:rFonts w:ascii="Arial" w:hAnsi="Arial" w:cs="Arial"/>
          <w:b/>
          <w:sz w:val="24"/>
          <w:szCs w:val="24"/>
        </w:rPr>
      </w:pPr>
    </w:p>
    <w:p w14:paraId="5FD9D3F6" w14:textId="42A580E6" w:rsidR="00524029" w:rsidRDefault="00524029" w:rsidP="000E1075">
      <w:pPr>
        <w:rPr>
          <w:rFonts w:ascii="Arial" w:hAnsi="Arial" w:cs="Arial"/>
          <w:b/>
          <w:sz w:val="24"/>
          <w:szCs w:val="24"/>
        </w:rPr>
      </w:pPr>
    </w:p>
    <w:p w14:paraId="624ECD0C" w14:textId="041D28DE" w:rsidR="00524029" w:rsidRDefault="00524029" w:rsidP="000E1075">
      <w:pPr>
        <w:rPr>
          <w:rFonts w:ascii="Arial" w:hAnsi="Arial" w:cs="Arial"/>
          <w:b/>
          <w:sz w:val="24"/>
          <w:szCs w:val="24"/>
        </w:rPr>
      </w:pPr>
    </w:p>
    <w:p w14:paraId="6DB58884" w14:textId="77777777" w:rsidR="00524029" w:rsidRDefault="00524029" w:rsidP="000E1075">
      <w:pPr>
        <w:rPr>
          <w:rFonts w:ascii="Arial" w:hAnsi="Arial" w:cs="Arial"/>
          <w:b/>
          <w:sz w:val="24"/>
          <w:szCs w:val="24"/>
        </w:rPr>
      </w:pPr>
    </w:p>
    <w:p w14:paraId="63574E3F" w14:textId="77777777" w:rsidR="002408A5" w:rsidRDefault="002408A5" w:rsidP="00D1680E">
      <w:pPr>
        <w:rPr>
          <w:rFonts w:ascii="Arial" w:hAnsi="Arial" w:cs="Arial"/>
          <w:b/>
          <w:sz w:val="24"/>
          <w:szCs w:val="24"/>
        </w:rPr>
      </w:pPr>
    </w:p>
    <w:p w14:paraId="67DE5704" w14:textId="77777777" w:rsidR="002408A5" w:rsidRDefault="002408A5" w:rsidP="00D1680E">
      <w:pPr>
        <w:rPr>
          <w:rFonts w:ascii="Arial" w:hAnsi="Arial" w:cs="Arial"/>
          <w:b/>
          <w:sz w:val="24"/>
          <w:szCs w:val="24"/>
        </w:rPr>
      </w:pPr>
    </w:p>
    <w:p w14:paraId="099E12B6" w14:textId="57BD1050" w:rsidR="004B192D" w:rsidRPr="00524029" w:rsidRDefault="00D1680E" w:rsidP="00D1680E">
      <w:pPr>
        <w:rPr>
          <w:rFonts w:ascii="Arial" w:hAnsi="Arial" w:cs="Arial"/>
          <w:b/>
          <w:sz w:val="24"/>
          <w:szCs w:val="24"/>
        </w:rPr>
      </w:pPr>
      <w:r w:rsidRPr="00524029">
        <w:rPr>
          <w:rFonts w:ascii="Arial" w:hAnsi="Arial" w:cs="Arial"/>
          <w:b/>
          <w:sz w:val="24"/>
          <w:szCs w:val="24"/>
        </w:rPr>
        <w:lastRenderedPageBreak/>
        <w:t>1</w:t>
      </w:r>
      <w:r w:rsidR="003C77E2">
        <w:rPr>
          <w:rFonts w:ascii="Arial" w:hAnsi="Arial" w:cs="Arial"/>
          <w:b/>
          <w:sz w:val="24"/>
          <w:szCs w:val="24"/>
        </w:rPr>
        <w:t>.</w:t>
      </w:r>
      <w:r w:rsidRPr="00524029">
        <w:rPr>
          <w:rFonts w:ascii="Arial" w:hAnsi="Arial" w:cs="Arial"/>
          <w:b/>
          <w:sz w:val="24"/>
          <w:szCs w:val="24"/>
        </w:rPr>
        <w:t xml:space="preserve">0 </w:t>
      </w:r>
      <w:r w:rsidRPr="00524029">
        <w:rPr>
          <w:rFonts w:ascii="Arial" w:hAnsi="Arial" w:cs="Arial"/>
          <w:b/>
          <w:sz w:val="24"/>
          <w:szCs w:val="24"/>
        </w:rPr>
        <w:tab/>
      </w:r>
      <w:r w:rsidR="004B192D" w:rsidRPr="00524029">
        <w:rPr>
          <w:rFonts w:ascii="Arial" w:hAnsi="Arial" w:cs="Arial"/>
          <w:b/>
          <w:sz w:val="24"/>
          <w:szCs w:val="24"/>
        </w:rPr>
        <w:t>Introduction</w:t>
      </w:r>
    </w:p>
    <w:p w14:paraId="603B93DA" w14:textId="004D7BC7" w:rsidR="00CC1496" w:rsidRDefault="00D1680E" w:rsidP="005A6DC1">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 xml:space="preserve">1,1 </w:t>
      </w:r>
      <w:r>
        <w:rPr>
          <w:rFonts w:ascii="Arial" w:hAnsi="Arial" w:cs="Arial"/>
          <w:sz w:val="24"/>
          <w:szCs w:val="24"/>
        </w:rPr>
        <w:tab/>
      </w:r>
      <w:r w:rsidR="004B192D">
        <w:rPr>
          <w:rFonts w:ascii="Arial" w:hAnsi="Arial" w:cs="Arial"/>
          <w:sz w:val="24"/>
          <w:szCs w:val="24"/>
        </w:rPr>
        <w:t>This Design and Access Statement has been prepared on behalf of Mr</w:t>
      </w:r>
      <w:r w:rsidR="005001F9">
        <w:rPr>
          <w:rFonts w:ascii="Arial" w:hAnsi="Arial" w:cs="Arial"/>
          <w:sz w:val="24"/>
          <w:szCs w:val="24"/>
        </w:rPr>
        <w:t xml:space="preserve"> </w:t>
      </w:r>
      <w:r w:rsidR="003A72FD">
        <w:rPr>
          <w:rFonts w:ascii="Arial" w:hAnsi="Arial" w:cs="Arial"/>
          <w:sz w:val="24"/>
          <w:szCs w:val="24"/>
        </w:rPr>
        <w:t>J</w:t>
      </w:r>
      <w:r w:rsidR="005001F9">
        <w:rPr>
          <w:rFonts w:ascii="Arial" w:hAnsi="Arial" w:cs="Arial"/>
          <w:sz w:val="24"/>
          <w:szCs w:val="24"/>
        </w:rPr>
        <w:t xml:space="preserve">. </w:t>
      </w:r>
      <w:r w:rsidR="001C06BA">
        <w:rPr>
          <w:rFonts w:ascii="Arial" w:hAnsi="Arial" w:cs="Arial"/>
          <w:sz w:val="24"/>
          <w:szCs w:val="24"/>
        </w:rPr>
        <w:t>Rooney</w:t>
      </w:r>
      <w:r w:rsidR="004B192D">
        <w:rPr>
          <w:rFonts w:ascii="Arial" w:hAnsi="Arial" w:cs="Arial"/>
          <w:sz w:val="24"/>
          <w:szCs w:val="24"/>
        </w:rPr>
        <w:t xml:space="preserve"> </w:t>
      </w:r>
      <w:r w:rsidR="003925C1">
        <w:rPr>
          <w:rFonts w:ascii="Arial" w:hAnsi="Arial" w:cs="Arial"/>
          <w:sz w:val="24"/>
          <w:szCs w:val="24"/>
        </w:rPr>
        <w:t xml:space="preserve">(the Applicant) </w:t>
      </w:r>
      <w:r w:rsidR="004B192D">
        <w:rPr>
          <w:rFonts w:ascii="Arial" w:hAnsi="Arial" w:cs="Arial"/>
          <w:sz w:val="24"/>
          <w:szCs w:val="24"/>
        </w:rPr>
        <w:t xml:space="preserve">and should be read in conjunction with the </w:t>
      </w:r>
      <w:r>
        <w:rPr>
          <w:rFonts w:ascii="Arial" w:hAnsi="Arial" w:cs="Arial"/>
          <w:sz w:val="24"/>
          <w:szCs w:val="24"/>
        </w:rPr>
        <w:t xml:space="preserve">Drawing Numbers </w:t>
      </w:r>
      <w:r w:rsidR="00F06CFF">
        <w:rPr>
          <w:rFonts w:ascii="Arial" w:hAnsi="Arial" w:cs="Arial"/>
          <w:sz w:val="24"/>
          <w:szCs w:val="24"/>
        </w:rPr>
        <w:t>20</w:t>
      </w:r>
      <w:r>
        <w:rPr>
          <w:rFonts w:ascii="Arial" w:hAnsi="Arial" w:cs="Arial"/>
          <w:sz w:val="24"/>
          <w:szCs w:val="24"/>
        </w:rPr>
        <w:t>/</w:t>
      </w:r>
      <w:r w:rsidR="001C06BA">
        <w:rPr>
          <w:rFonts w:ascii="Arial" w:hAnsi="Arial" w:cs="Arial"/>
          <w:sz w:val="24"/>
          <w:szCs w:val="24"/>
        </w:rPr>
        <w:t>BLAZE</w:t>
      </w:r>
      <w:r>
        <w:rPr>
          <w:rFonts w:ascii="Arial" w:hAnsi="Arial" w:cs="Arial"/>
          <w:sz w:val="24"/>
          <w:szCs w:val="24"/>
        </w:rPr>
        <w:t>/01</w:t>
      </w:r>
      <w:r w:rsidR="00297C4B">
        <w:rPr>
          <w:rFonts w:ascii="Arial" w:hAnsi="Arial" w:cs="Arial"/>
          <w:sz w:val="24"/>
          <w:szCs w:val="24"/>
        </w:rPr>
        <w:t xml:space="preserve">, </w:t>
      </w:r>
      <w:r w:rsidR="001C06BA">
        <w:rPr>
          <w:rFonts w:ascii="Arial" w:hAnsi="Arial" w:cs="Arial"/>
          <w:sz w:val="24"/>
          <w:szCs w:val="24"/>
        </w:rPr>
        <w:t xml:space="preserve">and </w:t>
      </w:r>
      <w:r>
        <w:rPr>
          <w:rFonts w:ascii="Arial" w:hAnsi="Arial" w:cs="Arial"/>
          <w:sz w:val="24"/>
          <w:szCs w:val="24"/>
        </w:rPr>
        <w:t>02</w:t>
      </w:r>
      <w:r w:rsidR="00297C4B">
        <w:rPr>
          <w:rFonts w:ascii="Arial" w:hAnsi="Arial" w:cs="Arial"/>
          <w:sz w:val="24"/>
          <w:szCs w:val="24"/>
        </w:rPr>
        <w:t xml:space="preserve">, </w:t>
      </w:r>
      <w:r>
        <w:rPr>
          <w:rFonts w:ascii="Arial" w:hAnsi="Arial" w:cs="Arial"/>
          <w:sz w:val="24"/>
          <w:szCs w:val="24"/>
        </w:rPr>
        <w:t xml:space="preserve">in relation to the Planning Application </w:t>
      </w:r>
      <w:r w:rsidR="004B192D">
        <w:rPr>
          <w:rFonts w:ascii="Arial" w:hAnsi="Arial" w:cs="Arial"/>
          <w:sz w:val="24"/>
          <w:szCs w:val="24"/>
        </w:rPr>
        <w:t xml:space="preserve">for Change of use of agricultural </w:t>
      </w:r>
      <w:r w:rsidR="00B9279A">
        <w:rPr>
          <w:rFonts w:ascii="Arial" w:hAnsi="Arial" w:cs="Arial"/>
          <w:sz w:val="24"/>
          <w:szCs w:val="24"/>
        </w:rPr>
        <w:t xml:space="preserve">land </w:t>
      </w:r>
      <w:r w:rsidR="00746106">
        <w:rPr>
          <w:rFonts w:ascii="Arial" w:hAnsi="Arial" w:cs="Arial"/>
          <w:sz w:val="24"/>
          <w:szCs w:val="24"/>
        </w:rPr>
        <w:t xml:space="preserve">to provide </w:t>
      </w:r>
      <w:r w:rsidR="00086FAF">
        <w:rPr>
          <w:rFonts w:ascii="Arial" w:hAnsi="Arial" w:cs="Arial"/>
          <w:sz w:val="24"/>
          <w:szCs w:val="24"/>
        </w:rPr>
        <w:t>5</w:t>
      </w:r>
      <w:r w:rsidR="004B192D">
        <w:rPr>
          <w:rFonts w:ascii="Arial" w:hAnsi="Arial" w:cs="Arial"/>
          <w:sz w:val="24"/>
          <w:szCs w:val="24"/>
        </w:rPr>
        <w:t xml:space="preserve"> </w:t>
      </w:r>
      <w:r>
        <w:rPr>
          <w:rFonts w:ascii="Arial" w:hAnsi="Arial" w:cs="Arial"/>
          <w:sz w:val="24"/>
          <w:szCs w:val="24"/>
        </w:rPr>
        <w:t>Gypsy</w:t>
      </w:r>
      <w:r w:rsidR="006057F5">
        <w:rPr>
          <w:rFonts w:ascii="Arial" w:hAnsi="Arial" w:cs="Arial"/>
          <w:sz w:val="24"/>
          <w:szCs w:val="24"/>
        </w:rPr>
        <w:t>/</w:t>
      </w:r>
      <w:r>
        <w:rPr>
          <w:rFonts w:ascii="Arial" w:hAnsi="Arial" w:cs="Arial"/>
          <w:sz w:val="24"/>
          <w:szCs w:val="24"/>
        </w:rPr>
        <w:t xml:space="preserve">Traveller </w:t>
      </w:r>
      <w:r w:rsidR="002A5CB8">
        <w:rPr>
          <w:rFonts w:ascii="Arial" w:hAnsi="Arial" w:cs="Arial"/>
          <w:sz w:val="24"/>
          <w:szCs w:val="24"/>
        </w:rPr>
        <w:t>family</w:t>
      </w:r>
      <w:r w:rsidR="005B4E3D">
        <w:rPr>
          <w:rFonts w:ascii="Arial" w:hAnsi="Arial" w:cs="Arial"/>
          <w:sz w:val="24"/>
          <w:szCs w:val="24"/>
        </w:rPr>
        <w:t xml:space="preserve"> </w:t>
      </w:r>
      <w:r w:rsidR="00746106">
        <w:rPr>
          <w:rFonts w:ascii="Arial" w:hAnsi="Arial" w:cs="Arial"/>
          <w:sz w:val="24"/>
          <w:szCs w:val="24"/>
        </w:rPr>
        <w:t>pitch</w:t>
      </w:r>
      <w:r w:rsidR="001C06BA">
        <w:rPr>
          <w:rFonts w:ascii="Arial" w:hAnsi="Arial" w:cs="Arial"/>
          <w:sz w:val="24"/>
          <w:szCs w:val="24"/>
        </w:rPr>
        <w:t>es</w:t>
      </w:r>
      <w:r w:rsidR="00746106">
        <w:rPr>
          <w:rFonts w:ascii="Arial" w:hAnsi="Arial" w:cs="Arial"/>
          <w:sz w:val="24"/>
          <w:szCs w:val="24"/>
        </w:rPr>
        <w:t xml:space="preserve"> </w:t>
      </w:r>
      <w:r w:rsidR="001C06BA">
        <w:rPr>
          <w:rFonts w:ascii="Arial" w:hAnsi="Arial" w:cs="Arial"/>
          <w:sz w:val="24"/>
          <w:szCs w:val="24"/>
        </w:rPr>
        <w:t>each having</w:t>
      </w:r>
      <w:r w:rsidR="005B4E3D">
        <w:rPr>
          <w:rFonts w:ascii="Arial" w:hAnsi="Arial" w:cs="Arial"/>
          <w:sz w:val="24"/>
          <w:szCs w:val="24"/>
        </w:rPr>
        <w:t xml:space="preserve"> </w:t>
      </w:r>
      <w:r w:rsidR="00746106">
        <w:rPr>
          <w:rFonts w:ascii="Arial" w:hAnsi="Arial" w:cs="Arial"/>
          <w:sz w:val="24"/>
          <w:szCs w:val="24"/>
        </w:rPr>
        <w:t xml:space="preserve">a </w:t>
      </w:r>
      <w:r w:rsidR="00F06CFF">
        <w:rPr>
          <w:rFonts w:ascii="Arial" w:hAnsi="Arial" w:cs="Arial"/>
          <w:sz w:val="24"/>
          <w:szCs w:val="24"/>
        </w:rPr>
        <w:t xml:space="preserve">Static </w:t>
      </w:r>
      <w:r w:rsidR="006057F5">
        <w:rPr>
          <w:rFonts w:ascii="Arial" w:hAnsi="Arial" w:cs="Arial"/>
          <w:sz w:val="24"/>
          <w:szCs w:val="24"/>
        </w:rPr>
        <w:t>Mobile Home</w:t>
      </w:r>
      <w:r w:rsidR="00F06CFF">
        <w:rPr>
          <w:rFonts w:ascii="Arial" w:hAnsi="Arial" w:cs="Arial"/>
          <w:sz w:val="24"/>
          <w:szCs w:val="24"/>
        </w:rPr>
        <w:t xml:space="preserve">, </w:t>
      </w:r>
      <w:r w:rsidR="006057F5">
        <w:rPr>
          <w:rFonts w:ascii="Arial" w:hAnsi="Arial" w:cs="Arial"/>
          <w:sz w:val="24"/>
          <w:szCs w:val="24"/>
        </w:rPr>
        <w:t>Day</w:t>
      </w:r>
      <w:r w:rsidR="002C4032">
        <w:rPr>
          <w:rFonts w:ascii="Arial" w:hAnsi="Arial" w:cs="Arial"/>
          <w:sz w:val="24"/>
          <w:szCs w:val="24"/>
        </w:rPr>
        <w:t>r</w:t>
      </w:r>
      <w:r w:rsidR="006057F5">
        <w:rPr>
          <w:rFonts w:ascii="Arial" w:hAnsi="Arial" w:cs="Arial"/>
          <w:sz w:val="24"/>
          <w:szCs w:val="24"/>
        </w:rPr>
        <w:t>oom</w:t>
      </w:r>
      <w:r w:rsidR="00F06CFF">
        <w:rPr>
          <w:rFonts w:ascii="Arial" w:hAnsi="Arial" w:cs="Arial"/>
          <w:sz w:val="24"/>
          <w:szCs w:val="24"/>
        </w:rPr>
        <w:t xml:space="preserve">, </w:t>
      </w:r>
      <w:r w:rsidR="008035C8" w:rsidRPr="008035C8">
        <w:rPr>
          <w:rFonts w:ascii="Arial" w:hAnsi="Arial" w:cs="Arial"/>
          <w:sz w:val="24"/>
          <w:szCs w:val="24"/>
        </w:rPr>
        <w:t xml:space="preserve">parking for a Tourer and 2 </w:t>
      </w:r>
      <w:r w:rsidR="007F4495">
        <w:rPr>
          <w:rFonts w:ascii="Arial" w:hAnsi="Arial" w:cs="Arial"/>
          <w:sz w:val="24"/>
          <w:szCs w:val="24"/>
        </w:rPr>
        <w:t xml:space="preserve">vehicle </w:t>
      </w:r>
      <w:r w:rsidR="008035C8" w:rsidRPr="008035C8">
        <w:rPr>
          <w:rFonts w:ascii="Arial" w:hAnsi="Arial" w:cs="Arial"/>
          <w:sz w:val="24"/>
          <w:szCs w:val="24"/>
        </w:rPr>
        <w:t>spaces together with a treatment plant, the laying of hardstanding and associated ancillary works.</w:t>
      </w:r>
      <w:r w:rsidR="00DB526A">
        <w:rPr>
          <w:rFonts w:ascii="Arial" w:hAnsi="Arial" w:cs="Arial"/>
          <w:sz w:val="24"/>
          <w:szCs w:val="24"/>
        </w:rPr>
        <w:t xml:space="preserve"> </w:t>
      </w:r>
      <w:r w:rsidR="005A6DC1">
        <w:rPr>
          <w:rFonts w:ascii="Arial" w:hAnsi="Arial" w:cs="Arial"/>
          <w:sz w:val="24"/>
          <w:szCs w:val="24"/>
        </w:rPr>
        <w:t xml:space="preserve"> </w:t>
      </w:r>
      <w:r w:rsidR="00DB526A">
        <w:rPr>
          <w:rFonts w:ascii="Arial" w:hAnsi="Arial" w:cs="Arial"/>
          <w:sz w:val="24"/>
          <w:szCs w:val="24"/>
        </w:rPr>
        <w:t xml:space="preserve">  </w:t>
      </w:r>
    </w:p>
    <w:p w14:paraId="16E637AA" w14:textId="3E423335" w:rsidR="004A794F" w:rsidRPr="004A794F" w:rsidRDefault="004A794F" w:rsidP="00D1680E">
      <w:pPr>
        <w:ind w:left="720" w:hanging="720"/>
        <w:contextualSpacing/>
        <w:rPr>
          <w:rFonts w:ascii="Arial" w:hAnsi="Arial" w:cs="Arial"/>
          <w:i/>
          <w:iCs/>
          <w:sz w:val="24"/>
          <w:szCs w:val="24"/>
        </w:rPr>
      </w:pPr>
      <w:r>
        <w:rPr>
          <w:rFonts w:ascii="Arial" w:hAnsi="Arial" w:cs="Arial"/>
          <w:sz w:val="24"/>
          <w:szCs w:val="24"/>
        </w:rPr>
        <w:tab/>
      </w:r>
      <w:r>
        <w:rPr>
          <w:rFonts w:ascii="Arial" w:hAnsi="Arial" w:cs="Arial"/>
          <w:i/>
          <w:iCs/>
          <w:sz w:val="24"/>
          <w:szCs w:val="24"/>
        </w:rPr>
        <w:tab/>
      </w:r>
    </w:p>
    <w:p w14:paraId="6F9C19E6" w14:textId="68A3F878" w:rsidR="00524029" w:rsidRPr="00524029" w:rsidRDefault="00524029" w:rsidP="00D1680E">
      <w:pPr>
        <w:ind w:left="720" w:hanging="720"/>
        <w:rPr>
          <w:rFonts w:ascii="Arial" w:hAnsi="Arial" w:cs="Arial"/>
          <w:b/>
          <w:sz w:val="24"/>
          <w:szCs w:val="24"/>
        </w:rPr>
      </w:pPr>
      <w:r w:rsidRPr="00524029">
        <w:rPr>
          <w:rFonts w:ascii="Arial" w:hAnsi="Arial" w:cs="Arial"/>
          <w:b/>
          <w:sz w:val="24"/>
          <w:szCs w:val="24"/>
        </w:rPr>
        <w:t>2.0</w:t>
      </w:r>
      <w:r w:rsidRPr="00524029">
        <w:rPr>
          <w:rFonts w:ascii="Arial" w:hAnsi="Arial" w:cs="Arial"/>
          <w:b/>
          <w:sz w:val="24"/>
          <w:szCs w:val="24"/>
        </w:rPr>
        <w:tab/>
        <w:t>Site Location</w:t>
      </w:r>
    </w:p>
    <w:p w14:paraId="17210890" w14:textId="0E3BA5A3" w:rsidR="00B32B10" w:rsidRDefault="00524029" w:rsidP="00561285">
      <w:pPr>
        <w:pStyle w:val="Default"/>
        <w:ind w:left="720" w:hanging="720"/>
      </w:pPr>
      <w:r>
        <w:t>2.1</w:t>
      </w:r>
      <w:r w:rsidR="00902CA9">
        <w:tab/>
      </w:r>
      <w:r w:rsidR="00902CA9" w:rsidRPr="00902CA9">
        <w:t xml:space="preserve">The </w:t>
      </w:r>
      <w:r w:rsidR="00746106">
        <w:t xml:space="preserve">site is </w:t>
      </w:r>
      <w:r w:rsidR="004249CD">
        <w:t xml:space="preserve">to the </w:t>
      </w:r>
      <w:r w:rsidR="00093283">
        <w:t xml:space="preserve">east of </w:t>
      </w:r>
      <w:r w:rsidR="009369C8">
        <w:t>Spalding, to the west of King’s Lyn</w:t>
      </w:r>
      <w:r w:rsidR="002236BE">
        <w:t>, 541900 easting</w:t>
      </w:r>
      <w:r w:rsidR="003B1CD5">
        <w:t xml:space="preserve"> </w:t>
      </w:r>
      <w:r w:rsidR="002236BE">
        <w:t xml:space="preserve">and </w:t>
      </w:r>
      <w:r w:rsidR="00895518">
        <w:t xml:space="preserve">324513 </w:t>
      </w:r>
      <w:r w:rsidR="00B618BB">
        <w:t>northings</w:t>
      </w:r>
      <w:r w:rsidR="00E425CA">
        <w:t xml:space="preserve">, </w:t>
      </w:r>
      <w:r w:rsidR="0067598B">
        <w:t xml:space="preserve">to the east of the village of Gedney, and </w:t>
      </w:r>
      <w:r w:rsidR="0069147D">
        <w:t>southeast</w:t>
      </w:r>
      <w:r w:rsidR="0067598B">
        <w:t xml:space="preserve"> of Chaplegate. </w:t>
      </w:r>
      <w:r w:rsidR="00D67610">
        <w:t>Specifically,</w:t>
      </w:r>
      <w:r w:rsidR="00895518">
        <w:t xml:space="preserve"> </w:t>
      </w:r>
      <w:r w:rsidR="00561601">
        <w:t xml:space="preserve">the site lies </w:t>
      </w:r>
      <w:r w:rsidR="004249CD">
        <w:t>south</w:t>
      </w:r>
      <w:r w:rsidR="007C0E30">
        <w:t xml:space="preserve">east </w:t>
      </w:r>
      <w:r w:rsidR="004249CD">
        <w:t xml:space="preserve">of </w:t>
      </w:r>
      <w:r w:rsidR="005341B3">
        <w:t>the property</w:t>
      </w:r>
      <w:r w:rsidR="00BE05C9">
        <w:t xml:space="preserve"> known</w:t>
      </w:r>
      <w:r w:rsidR="005341B3">
        <w:t xml:space="preserve"> as </w:t>
      </w:r>
      <w:r w:rsidR="004249CD">
        <w:t>L</w:t>
      </w:r>
      <w:r w:rsidR="00465EC7">
        <w:t>ibra</w:t>
      </w:r>
      <w:r w:rsidR="00972E6A">
        <w:t xml:space="preserve">. </w:t>
      </w:r>
      <w:r w:rsidR="00465EC7">
        <w:t xml:space="preserve">and </w:t>
      </w:r>
      <w:r w:rsidR="00972E6A">
        <w:t xml:space="preserve">south of </w:t>
      </w:r>
      <w:r w:rsidR="00465EC7">
        <w:t>Blazegate</w:t>
      </w:r>
      <w:r w:rsidR="006601C8">
        <w:t xml:space="preserve"> the road connecting Chaplegate and Lutton</w:t>
      </w:r>
      <w:r w:rsidR="009F5793">
        <w:t xml:space="preserve">. </w:t>
      </w:r>
      <w:r w:rsidR="00ED0EB8">
        <w:t xml:space="preserve">The site </w:t>
      </w:r>
      <w:r w:rsidR="00117B85">
        <w:t>c</w:t>
      </w:r>
      <w:r w:rsidR="00ED0EB8">
        <w:t>omprises</w:t>
      </w:r>
      <w:r w:rsidR="00902CA9" w:rsidRPr="00902CA9">
        <w:t xml:space="preserve"> of </w:t>
      </w:r>
      <w:r w:rsidR="00382512">
        <w:t xml:space="preserve">a level </w:t>
      </w:r>
      <w:r w:rsidR="007D50AF">
        <w:t xml:space="preserve">parcel of </w:t>
      </w:r>
      <w:r w:rsidR="00FA33F2">
        <w:t xml:space="preserve">ex orchard </w:t>
      </w:r>
      <w:r w:rsidR="00902CA9" w:rsidRPr="00902CA9">
        <w:t xml:space="preserve">agricultural land </w:t>
      </w:r>
      <w:r w:rsidR="00A467A1">
        <w:t xml:space="preserve">with an existing access. </w:t>
      </w:r>
      <w:r w:rsidR="004D46B9">
        <w:t xml:space="preserve">The site </w:t>
      </w:r>
      <w:r w:rsidR="00693AC7">
        <w:t xml:space="preserve">is </w:t>
      </w:r>
      <w:r w:rsidR="00902CA9" w:rsidRPr="001D0B67">
        <w:rPr>
          <w:color w:val="auto"/>
        </w:rPr>
        <w:t xml:space="preserve">approximately </w:t>
      </w:r>
      <w:r w:rsidR="0069147D">
        <w:rPr>
          <w:color w:val="auto"/>
        </w:rPr>
        <w:t>1</w:t>
      </w:r>
      <w:r w:rsidR="00902CA9" w:rsidRPr="001D0B67">
        <w:rPr>
          <w:color w:val="auto"/>
        </w:rPr>
        <w:t>.1</w:t>
      </w:r>
      <w:r w:rsidR="0069147D">
        <w:rPr>
          <w:color w:val="auto"/>
        </w:rPr>
        <w:t>3</w:t>
      </w:r>
      <w:r w:rsidR="00902CA9" w:rsidRPr="001D0B67">
        <w:rPr>
          <w:color w:val="auto"/>
        </w:rPr>
        <w:t xml:space="preserve"> </w:t>
      </w:r>
      <w:r w:rsidR="00582438" w:rsidRPr="00902CA9">
        <w:t>hectare</w:t>
      </w:r>
      <w:r w:rsidR="005355FC">
        <w:t>s</w:t>
      </w:r>
      <w:r w:rsidR="00902CA9" w:rsidRPr="00902CA9">
        <w:t xml:space="preserve"> in area</w:t>
      </w:r>
      <w:r w:rsidR="00693AC7">
        <w:t xml:space="preserve">. </w:t>
      </w:r>
    </w:p>
    <w:p w14:paraId="265CB2CA" w14:textId="4D43AAF3" w:rsidR="00382512" w:rsidRDefault="00382512" w:rsidP="00382512">
      <w:pPr>
        <w:pStyle w:val="Default"/>
        <w:ind w:left="720" w:hanging="720"/>
        <w:jc w:val="center"/>
        <w:rPr>
          <w:b/>
        </w:rPr>
      </w:pPr>
    </w:p>
    <w:p w14:paraId="1EEC14EB" w14:textId="6C9EE24E" w:rsidR="00902CA9" w:rsidRDefault="00902CA9" w:rsidP="00382512">
      <w:pPr>
        <w:pStyle w:val="Default"/>
        <w:ind w:left="720" w:hanging="720"/>
        <w:rPr>
          <w:b/>
        </w:rPr>
      </w:pPr>
      <w:r w:rsidRPr="00902CA9">
        <w:rPr>
          <w:b/>
        </w:rPr>
        <w:t>3.0</w:t>
      </w:r>
      <w:r w:rsidRPr="00902CA9">
        <w:rPr>
          <w:b/>
        </w:rPr>
        <w:tab/>
        <w:t>The Proposal</w:t>
      </w:r>
    </w:p>
    <w:p w14:paraId="36117B5C" w14:textId="77777777" w:rsidR="00EA4D9F" w:rsidRDefault="00EA4D9F" w:rsidP="00902CA9">
      <w:pPr>
        <w:spacing w:after="0"/>
        <w:ind w:left="720" w:hanging="720"/>
        <w:rPr>
          <w:rFonts w:ascii="Arial" w:hAnsi="Arial" w:cs="Arial"/>
          <w:b/>
          <w:sz w:val="24"/>
          <w:szCs w:val="24"/>
        </w:rPr>
      </w:pPr>
    </w:p>
    <w:p w14:paraId="471C9D37" w14:textId="2EEE85A1" w:rsidR="00FA5DD2" w:rsidRDefault="00902CA9" w:rsidP="00C6190D">
      <w:pPr>
        <w:pStyle w:val="Default"/>
        <w:ind w:left="720" w:hanging="720"/>
      </w:pPr>
      <w:r w:rsidRPr="00902CA9">
        <w:t>3.1</w:t>
      </w:r>
      <w:r>
        <w:tab/>
      </w:r>
      <w:r w:rsidRPr="00902CA9">
        <w:t xml:space="preserve">This proposal seeks planning permission </w:t>
      </w:r>
      <w:r w:rsidR="00EA4D9F">
        <w:t xml:space="preserve">for change of use </w:t>
      </w:r>
      <w:r w:rsidR="00EE5FF6">
        <w:t xml:space="preserve">of agricultural land </w:t>
      </w:r>
      <w:r w:rsidRPr="00902CA9">
        <w:t xml:space="preserve">to create </w:t>
      </w:r>
      <w:r w:rsidR="009624D8">
        <w:t>5</w:t>
      </w:r>
      <w:r w:rsidR="005B4E3D">
        <w:t xml:space="preserve"> </w:t>
      </w:r>
      <w:r w:rsidR="002A5CB8">
        <w:t>G</w:t>
      </w:r>
      <w:r w:rsidRPr="00902CA9">
        <w:t>ypsy</w:t>
      </w:r>
      <w:r w:rsidR="006057F5">
        <w:t>/</w:t>
      </w:r>
      <w:r w:rsidR="002A5CB8">
        <w:t>T</w:t>
      </w:r>
      <w:r w:rsidRPr="00902CA9">
        <w:t xml:space="preserve">raveller </w:t>
      </w:r>
      <w:r w:rsidR="00D7564B">
        <w:t xml:space="preserve">family </w:t>
      </w:r>
      <w:r w:rsidR="00EE5FF6">
        <w:t>pitches</w:t>
      </w:r>
      <w:r w:rsidR="00DA0475">
        <w:t xml:space="preserve"> each having </w:t>
      </w:r>
      <w:r w:rsidR="005B4E3D">
        <w:t xml:space="preserve">a </w:t>
      </w:r>
      <w:r w:rsidR="00382512">
        <w:t xml:space="preserve">Static </w:t>
      </w:r>
      <w:r w:rsidR="006057F5">
        <w:t>Mobile Home</w:t>
      </w:r>
      <w:r w:rsidR="00382512">
        <w:t xml:space="preserve">, </w:t>
      </w:r>
      <w:r w:rsidR="006057F5">
        <w:t>Day</w:t>
      </w:r>
      <w:r w:rsidR="00693AC7">
        <w:t>r</w:t>
      </w:r>
      <w:r w:rsidR="006057F5">
        <w:t>oom</w:t>
      </w:r>
      <w:r>
        <w:t xml:space="preserve">, </w:t>
      </w:r>
      <w:r w:rsidR="00693AC7">
        <w:t xml:space="preserve">parking for a </w:t>
      </w:r>
      <w:r w:rsidR="00382512">
        <w:t>Tourer</w:t>
      </w:r>
      <w:r w:rsidR="00693AC7">
        <w:t xml:space="preserve">, 2 further </w:t>
      </w:r>
      <w:r w:rsidR="00382512">
        <w:t>parking spaces and a treatment plant</w:t>
      </w:r>
      <w:r w:rsidR="002D66A6">
        <w:t xml:space="preserve"> with reed bed soakaway</w:t>
      </w:r>
      <w:r w:rsidR="00D7564B">
        <w:t>s</w:t>
      </w:r>
      <w:r w:rsidR="00BB1220">
        <w:t>, the laying of hardstanding</w:t>
      </w:r>
      <w:r w:rsidR="00C60077">
        <w:t xml:space="preserve"> and associated ancil</w:t>
      </w:r>
      <w:r w:rsidR="00196D88">
        <w:t>l</w:t>
      </w:r>
      <w:r w:rsidR="00C60077">
        <w:t>ary works.</w:t>
      </w:r>
      <w:r w:rsidR="00D93C8E">
        <w:t xml:space="preserve"> </w:t>
      </w:r>
    </w:p>
    <w:p w14:paraId="509C4124" w14:textId="77777777" w:rsidR="0015226A" w:rsidRDefault="0015226A" w:rsidP="00C6190D">
      <w:pPr>
        <w:pStyle w:val="Default"/>
        <w:ind w:left="720" w:hanging="720"/>
      </w:pPr>
    </w:p>
    <w:p w14:paraId="0D100587" w14:textId="209D35BE" w:rsidR="00C6190D" w:rsidRDefault="00EA4D9F" w:rsidP="00C6190D">
      <w:pPr>
        <w:pStyle w:val="Default"/>
        <w:ind w:left="720" w:hanging="720"/>
      </w:pPr>
      <w:r>
        <w:t>3.2</w:t>
      </w:r>
      <w:r>
        <w:tab/>
      </w:r>
      <w:r w:rsidR="00382512">
        <w:t xml:space="preserve">The access to the site will be </w:t>
      </w:r>
      <w:r w:rsidR="00693AC7">
        <w:t xml:space="preserve">altered to provide improved visibility and will have </w:t>
      </w:r>
      <w:r w:rsidR="00A31E70">
        <w:t xml:space="preserve">a tarmac surface leading up to </w:t>
      </w:r>
      <w:r w:rsidR="00C6190D">
        <w:t xml:space="preserve">timber </w:t>
      </w:r>
      <w:r w:rsidR="00382512">
        <w:t xml:space="preserve">gates </w:t>
      </w:r>
      <w:r w:rsidR="00DA0475">
        <w:t>set back from the road</w:t>
      </w:r>
      <w:r w:rsidR="000F1988">
        <w:t xml:space="preserve"> </w:t>
      </w:r>
      <w:r w:rsidR="00382512">
        <w:t xml:space="preserve">giving access into the site. </w:t>
      </w:r>
      <w:r w:rsidR="004657A2">
        <w:t xml:space="preserve">To the frontage of the site two </w:t>
      </w:r>
      <w:r w:rsidR="00CA2087">
        <w:t xml:space="preserve">Play Arears are proposed, </w:t>
      </w:r>
      <w:r w:rsidR="00581C34">
        <w:t>with a further Pay Area towards the rear of the site</w:t>
      </w:r>
      <w:r w:rsidR="00BE2474">
        <w:t xml:space="preserve">. </w:t>
      </w:r>
      <w:r w:rsidR="007C6100">
        <w:t xml:space="preserve">The new drive into the </w:t>
      </w:r>
      <w:r w:rsidR="0011787D">
        <w:t xml:space="preserve">site together with turning area and pitches </w:t>
      </w:r>
      <w:r w:rsidR="000F1988">
        <w:t>will have</w:t>
      </w:r>
      <w:r w:rsidR="005046BC">
        <w:t xml:space="preserve"> new rolled natural stone </w:t>
      </w:r>
      <w:r w:rsidR="00C6190D">
        <w:t xml:space="preserve">hardstanding, parking for </w:t>
      </w:r>
      <w:r w:rsidR="005046BC">
        <w:t xml:space="preserve">Tourer, </w:t>
      </w:r>
      <w:r w:rsidR="0011787D">
        <w:t xml:space="preserve">and </w:t>
      </w:r>
      <w:r w:rsidR="00C6190D">
        <w:t>two vehicles</w:t>
      </w:r>
      <w:r w:rsidR="0011787D">
        <w:t>.</w:t>
      </w:r>
      <w:r w:rsidR="00C6190D">
        <w:t xml:space="preserve"> A ‘</w:t>
      </w:r>
      <w:r w:rsidR="00561285">
        <w:t xml:space="preserve">Kingspan </w:t>
      </w:r>
      <w:r w:rsidR="00C6190D">
        <w:t xml:space="preserve">Klargester’ </w:t>
      </w:r>
      <w:r w:rsidR="00F42FCC">
        <w:t>BioDisc</w:t>
      </w:r>
      <w:r w:rsidR="00522C6B">
        <w:t xml:space="preserve"> treatment plant with </w:t>
      </w:r>
      <w:r w:rsidR="00B945AE">
        <w:t>soakaways</w:t>
      </w:r>
      <w:r w:rsidR="00561285">
        <w:t xml:space="preserve"> </w:t>
      </w:r>
      <w:r w:rsidR="00071FC2">
        <w:t>will be installed to each pitch</w:t>
      </w:r>
      <w:r w:rsidR="00C35D54">
        <w:t>.</w:t>
      </w:r>
    </w:p>
    <w:p w14:paraId="29106F88" w14:textId="76937810" w:rsidR="00AA3A7B" w:rsidRDefault="00AA3A7B" w:rsidP="00C6190D">
      <w:pPr>
        <w:pStyle w:val="Default"/>
        <w:ind w:left="720" w:hanging="720"/>
      </w:pPr>
    </w:p>
    <w:p w14:paraId="1271FED8" w14:textId="6D55A622" w:rsidR="00AA3A7B" w:rsidRPr="00B836DF" w:rsidRDefault="00AA3A7B" w:rsidP="00C6190D">
      <w:pPr>
        <w:pStyle w:val="Default"/>
        <w:ind w:left="720" w:hanging="720"/>
        <w:rPr>
          <w:b/>
          <w:bCs/>
        </w:rPr>
      </w:pPr>
      <w:r w:rsidRPr="00B836DF">
        <w:rPr>
          <w:b/>
          <w:bCs/>
        </w:rPr>
        <w:t>4.0</w:t>
      </w:r>
      <w:r w:rsidRPr="00B836DF">
        <w:rPr>
          <w:b/>
          <w:bCs/>
        </w:rPr>
        <w:tab/>
        <w:t>Local President</w:t>
      </w:r>
    </w:p>
    <w:p w14:paraId="09D3497C" w14:textId="09B6D984" w:rsidR="00AA3A7B" w:rsidRDefault="00AA3A7B" w:rsidP="00C6190D">
      <w:pPr>
        <w:pStyle w:val="Default"/>
        <w:ind w:left="720" w:hanging="720"/>
      </w:pPr>
    </w:p>
    <w:p w14:paraId="14B198E3" w14:textId="4421D634" w:rsidR="002828CD" w:rsidRDefault="00AA3A7B" w:rsidP="00C6190D">
      <w:pPr>
        <w:pStyle w:val="Default"/>
        <w:ind w:left="720" w:hanging="720"/>
      </w:pPr>
      <w:r>
        <w:t>4.1</w:t>
      </w:r>
      <w:r>
        <w:tab/>
        <w:t xml:space="preserve">It is accepted that Planning Authorities </w:t>
      </w:r>
      <w:r w:rsidR="00C35D54">
        <w:t xml:space="preserve">do </w:t>
      </w:r>
      <w:r w:rsidR="00F32C12">
        <w:t xml:space="preserve">not to set a president by approving </w:t>
      </w:r>
      <w:r w:rsidR="006B2A7A">
        <w:t xml:space="preserve">applications </w:t>
      </w:r>
      <w:r w:rsidR="002B35E4">
        <w:t xml:space="preserve">that are </w:t>
      </w:r>
      <w:r w:rsidR="006B2A7A">
        <w:t xml:space="preserve">of a similar </w:t>
      </w:r>
      <w:r w:rsidR="002B35E4">
        <w:t xml:space="preserve">nature, however, </w:t>
      </w:r>
      <w:r w:rsidR="00061033">
        <w:t xml:space="preserve">it must be recognised that similar applications have been recently approved </w:t>
      </w:r>
      <w:r w:rsidR="00605911">
        <w:t xml:space="preserve">in the area of this application. They </w:t>
      </w:r>
      <w:r w:rsidR="00FE44ED">
        <w:t>being:</w:t>
      </w:r>
    </w:p>
    <w:p w14:paraId="1AAC0703" w14:textId="77777777" w:rsidR="005C6DD8" w:rsidRDefault="005C6DD8" w:rsidP="00C6190D">
      <w:pPr>
        <w:pStyle w:val="Default"/>
        <w:ind w:left="720" w:hanging="720"/>
      </w:pPr>
    </w:p>
    <w:p w14:paraId="3188C2D9" w14:textId="47613596" w:rsidR="00CB6810" w:rsidRPr="009527FB" w:rsidRDefault="00805B7E" w:rsidP="0012635A">
      <w:pPr>
        <w:pStyle w:val="Default"/>
        <w:numPr>
          <w:ilvl w:val="0"/>
          <w:numId w:val="3"/>
        </w:numPr>
        <w:rPr>
          <w:b/>
          <w:bCs/>
        </w:rPr>
      </w:pPr>
      <w:r w:rsidRPr="009527FB">
        <w:rPr>
          <w:b/>
          <w:bCs/>
        </w:rPr>
        <w:t>H23-</w:t>
      </w:r>
      <w:r w:rsidR="007F320A" w:rsidRPr="009527FB">
        <w:rPr>
          <w:b/>
          <w:bCs/>
        </w:rPr>
        <w:t>0848-19 - P</w:t>
      </w:r>
      <w:r w:rsidR="00F1315E" w:rsidRPr="009527FB">
        <w:rPr>
          <w:b/>
          <w:bCs/>
        </w:rPr>
        <w:t xml:space="preserve">roposed </w:t>
      </w:r>
      <w:r w:rsidR="00A67649" w:rsidRPr="009527FB">
        <w:rPr>
          <w:b/>
          <w:bCs/>
        </w:rPr>
        <w:t xml:space="preserve">Gypsy/Traveller </w:t>
      </w:r>
      <w:r w:rsidR="007018FA" w:rsidRPr="009527FB">
        <w:rPr>
          <w:b/>
          <w:bCs/>
        </w:rPr>
        <w:t xml:space="preserve">Site consisting of 4No. </w:t>
      </w:r>
      <w:r w:rsidR="00992C9D" w:rsidRPr="009527FB">
        <w:rPr>
          <w:b/>
          <w:bCs/>
        </w:rPr>
        <w:t xml:space="preserve">Pitches </w:t>
      </w:r>
      <w:r w:rsidR="00A67649" w:rsidRPr="009527FB">
        <w:rPr>
          <w:b/>
          <w:bCs/>
        </w:rPr>
        <w:t xml:space="preserve">at </w:t>
      </w:r>
      <w:r w:rsidR="00CB6810" w:rsidRPr="009527FB">
        <w:rPr>
          <w:b/>
          <w:bCs/>
        </w:rPr>
        <w:t>Bleu Raye Farm, W</w:t>
      </w:r>
      <w:r w:rsidR="00AC47B2" w:rsidRPr="009527FB">
        <w:rPr>
          <w:b/>
          <w:bCs/>
        </w:rPr>
        <w:t>allgate</w:t>
      </w:r>
      <w:r w:rsidR="00CB6810" w:rsidRPr="009527FB">
        <w:rPr>
          <w:b/>
          <w:bCs/>
        </w:rPr>
        <w:t>, Spalding</w:t>
      </w:r>
      <w:r w:rsidR="00CF3BC1" w:rsidRPr="009527FB">
        <w:rPr>
          <w:b/>
          <w:bCs/>
        </w:rPr>
        <w:t xml:space="preserve"> – </w:t>
      </w:r>
      <w:r w:rsidR="00F268DF" w:rsidRPr="009527FB">
        <w:rPr>
          <w:b/>
          <w:bCs/>
        </w:rPr>
        <w:t>10km</w:t>
      </w:r>
      <w:r w:rsidR="009A40E9" w:rsidRPr="009527FB">
        <w:rPr>
          <w:b/>
          <w:bCs/>
        </w:rPr>
        <w:t xml:space="preserve"> away.</w:t>
      </w:r>
    </w:p>
    <w:p w14:paraId="126FFD41" w14:textId="5B0A581A" w:rsidR="00C6190D" w:rsidRDefault="007F320A" w:rsidP="0012635A">
      <w:pPr>
        <w:pStyle w:val="Default"/>
        <w:numPr>
          <w:ilvl w:val="0"/>
          <w:numId w:val="3"/>
        </w:numPr>
      </w:pPr>
      <w:r w:rsidRPr="009527FB">
        <w:rPr>
          <w:b/>
          <w:bCs/>
          <w:color w:val="212529"/>
          <w:shd w:val="clear" w:color="auto" w:fill="FFFFFF"/>
        </w:rPr>
        <w:t>H06</w:t>
      </w:r>
      <w:r w:rsidR="001A6BB4" w:rsidRPr="009527FB">
        <w:rPr>
          <w:b/>
          <w:bCs/>
          <w:color w:val="212529"/>
          <w:shd w:val="clear" w:color="auto" w:fill="FFFFFF"/>
        </w:rPr>
        <w:t>-0233-19</w:t>
      </w:r>
      <w:r w:rsidR="00201F88" w:rsidRPr="009527FB">
        <w:rPr>
          <w:b/>
          <w:bCs/>
          <w:color w:val="212529"/>
          <w:shd w:val="clear" w:color="auto" w:fill="FFFFFF"/>
        </w:rPr>
        <w:t xml:space="preserve"> - </w:t>
      </w:r>
      <w:r w:rsidR="007F6178" w:rsidRPr="009527FB">
        <w:rPr>
          <w:b/>
          <w:bCs/>
          <w:color w:val="212529"/>
          <w:shd w:val="clear" w:color="auto" w:fill="FFFFFF"/>
        </w:rPr>
        <w:t xml:space="preserve">Change of use of land (part retrospective) to provide </w:t>
      </w:r>
      <w:r w:rsidR="00805B7E" w:rsidRPr="009527FB">
        <w:rPr>
          <w:b/>
          <w:bCs/>
          <w:color w:val="212529"/>
          <w:shd w:val="clear" w:color="auto" w:fill="FFFFFF"/>
        </w:rPr>
        <w:t xml:space="preserve">5No. </w:t>
      </w:r>
      <w:r w:rsidR="007F6178" w:rsidRPr="009527FB">
        <w:rPr>
          <w:b/>
          <w:bCs/>
          <w:color w:val="212529"/>
          <w:shd w:val="clear" w:color="auto" w:fill="FFFFFF"/>
        </w:rPr>
        <w:t xml:space="preserve">additional gypsy/traveller pitches with one day room per pitch and existing stables converted to dayrooms. Also, erection of one new store and retention of sheds for pitch 1, with construction of internal road to facilitate separate ingress and </w:t>
      </w:r>
      <w:r w:rsidR="007F6178" w:rsidRPr="009527FB">
        <w:rPr>
          <w:b/>
          <w:bCs/>
          <w:color w:val="212529"/>
          <w:shd w:val="clear" w:color="auto" w:fill="FFFFFF"/>
        </w:rPr>
        <w:lastRenderedPageBreak/>
        <w:t>egress to and from the site, including hardstanding</w:t>
      </w:r>
      <w:r w:rsidR="00201F88" w:rsidRPr="009527FB">
        <w:rPr>
          <w:b/>
          <w:bCs/>
        </w:rPr>
        <w:t xml:space="preserve"> - </w:t>
      </w:r>
      <w:r w:rsidR="00B836DF" w:rsidRPr="009527FB">
        <w:rPr>
          <w:b/>
          <w:bCs/>
        </w:rPr>
        <w:t>1km</w:t>
      </w:r>
      <w:r w:rsidR="006E0970" w:rsidRPr="009527FB">
        <w:rPr>
          <w:b/>
          <w:bCs/>
        </w:rPr>
        <w:t xml:space="preserve"> away.</w:t>
      </w:r>
      <w:r w:rsidR="00647779" w:rsidRPr="002828CD">
        <w:rPr>
          <w:b/>
          <w:bCs/>
        </w:rPr>
        <w:tab/>
      </w:r>
    </w:p>
    <w:p w14:paraId="32431C76" w14:textId="77777777" w:rsidR="002828CD" w:rsidRDefault="002828CD" w:rsidP="00902CA9">
      <w:pPr>
        <w:pStyle w:val="Default"/>
        <w:ind w:left="720" w:hanging="720"/>
        <w:rPr>
          <w:b/>
        </w:rPr>
      </w:pPr>
    </w:p>
    <w:p w14:paraId="7D073507" w14:textId="7C4305D1" w:rsidR="00994CA3" w:rsidRPr="00994CA3" w:rsidRDefault="009B14C7" w:rsidP="00902CA9">
      <w:pPr>
        <w:pStyle w:val="Default"/>
        <w:ind w:left="720" w:hanging="720"/>
        <w:rPr>
          <w:b/>
        </w:rPr>
      </w:pPr>
      <w:r>
        <w:rPr>
          <w:b/>
        </w:rPr>
        <w:t>5</w:t>
      </w:r>
      <w:r w:rsidR="00994CA3" w:rsidRPr="00994CA3">
        <w:rPr>
          <w:b/>
        </w:rPr>
        <w:t>.0</w:t>
      </w:r>
      <w:r w:rsidR="00994CA3" w:rsidRPr="00994CA3">
        <w:rPr>
          <w:b/>
        </w:rPr>
        <w:tab/>
        <w:t>The Design and Access Statement</w:t>
      </w:r>
    </w:p>
    <w:p w14:paraId="05A63E8F" w14:textId="77777777" w:rsidR="00994CA3" w:rsidRDefault="00994CA3" w:rsidP="00994CA3">
      <w:pPr>
        <w:pStyle w:val="Default"/>
      </w:pPr>
    </w:p>
    <w:p w14:paraId="2E1C3019" w14:textId="78978E08" w:rsidR="00994CA3" w:rsidRDefault="009B14C7" w:rsidP="00994CA3">
      <w:pPr>
        <w:pStyle w:val="Default"/>
      </w:pPr>
      <w:r>
        <w:rPr>
          <w:sz w:val="23"/>
          <w:szCs w:val="23"/>
        </w:rPr>
        <w:t>5</w:t>
      </w:r>
      <w:r w:rsidR="00994CA3">
        <w:rPr>
          <w:sz w:val="23"/>
          <w:szCs w:val="23"/>
        </w:rPr>
        <w:t>.1</w:t>
      </w:r>
      <w:r w:rsidR="00994CA3">
        <w:rPr>
          <w:sz w:val="23"/>
          <w:szCs w:val="23"/>
        </w:rPr>
        <w:tab/>
      </w:r>
      <w:r w:rsidR="00994CA3" w:rsidRPr="00994CA3">
        <w:t xml:space="preserve">The </w:t>
      </w:r>
      <w:r w:rsidR="00C8675F" w:rsidRPr="00994CA3">
        <w:t>key issues</w:t>
      </w:r>
      <w:r w:rsidR="00994CA3" w:rsidRPr="00994CA3">
        <w:t xml:space="preserve"> in the consideration of this application are as </w:t>
      </w:r>
      <w:r w:rsidR="00C8675F" w:rsidRPr="00994CA3">
        <w:t>follows</w:t>
      </w:r>
      <w:r w:rsidR="00C8675F">
        <w:t>: -</w:t>
      </w:r>
    </w:p>
    <w:p w14:paraId="73E4870C" w14:textId="77777777" w:rsidR="00994CA3" w:rsidRDefault="00994CA3" w:rsidP="00994CA3">
      <w:pPr>
        <w:pStyle w:val="Default"/>
      </w:pPr>
    </w:p>
    <w:p w14:paraId="44172D87" w14:textId="0CC309D3" w:rsidR="005A34F6" w:rsidRDefault="009B14C7" w:rsidP="00994CA3">
      <w:pPr>
        <w:pStyle w:val="Default"/>
        <w:spacing w:after="174"/>
        <w:ind w:firstLine="720"/>
      </w:pPr>
      <w:r>
        <w:t>5</w:t>
      </w:r>
      <w:r w:rsidR="00994CA3">
        <w:t>.1a</w:t>
      </w:r>
      <w:r w:rsidR="00994CA3">
        <w:tab/>
      </w:r>
      <w:r w:rsidR="00994CA3" w:rsidRPr="00994CA3">
        <w:t>The Need for Provision</w:t>
      </w:r>
    </w:p>
    <w:p w14:paraId="4EF7816D" w14:textId="4A4F2571" w:rsidR="00994CA3" w:rsidRPr="00994CA3" w:rsidRDefault="009B14C7" w:rsidP="00994CA3">
      <w:pPr>
        <w:pStyle w:val="Default"/>
        <w:spacing w:after="174"/>
        <w:ind w:firstLine="720"/>
      </w:pPr>
      <w:r>
        <w:t>5</w:t>
      </w:r>
      <w:r w:rsidR="00994CA3">
        <w:t>.1b</w:t>
      </w:r>
      <w:r w:rsidR="00994CA3">
        <w:tab/>
      </w:r>
      <w:r w:rsidR="00994CA3" w:rsidRPr="00994CA3">
        <w:t xml:space="preserve">The Suitability of the Location/Sustainability </w:t>
      </w:r>
    </w:p>
    <w:p w14:paraId="082D1223" w14:textId="42620EC9" w:rsidR="00994CA3" w:rsidRPr="00994CA3" w:rsidRDefault="009B14C7" w:rsidP="00994CA3">
      <w:pPr>
        <w:pStyle w:val="Default"/>
        <w:spacing w:after="174"/>
        <w:ind w:firstLine="720"/>
      </w:pPr>
      <w:bookmarkStart w:id="2" w:name="_Hlk520456871"/>
      <w:r>
        <w:t>5</w:t>
      </w:r>
      <w:r w:rsidR="00994CA3">
        <w:t>.1c</w:t>
      </w:r>
      <w:r w:rsidR="00994CA3">
        <w:tab/>
      </w:r>
      <w:r w:rsidR="00994CA3" w:rsidRPr="00994CA3">
        <w:t xml:space="preserve">Impact upon Visual Amenity </w:t>
      </w:r>
      <w:r w:rsidR="00CF7743">
        <w:t>a</w:t>
      </w:r>
      <w:r w:rsidR="00994CA3" w:rsidRPr="00994CA3">
        <w:t xml:space="preserve">nd Landscape Character </w:t>
      </w:r>
    </w:p>
    <w:p w14:paraId="441D6C88" w14:textId="3CF2A9FB" w:rsidR="00994CA3" w:rsidRPr="00994CA3" w:rsidRDefault="00163F26" w:rsidP="00994CA3">
      <w:pPr>
        <w:pStyle w:val="Default"/>
        <w:spacing w:after="174"/>
        <w:ind w:firstLine="720"/>
      </w:pPr>
      <w:r>
        <w:t>5.</w:t>
      </w:r>
      <w:r w:rsidR="00994CA3">
        <w:t>1d</w:t>
      </w:r>
      <w:r w:rsidR="00994CA3">
        <w:tab/>
        <w:t>I</w:t>
      </w:r>
      <w:r w:rsidR="00994CA3" w:rsidRPr="00994CA3">
        <w:t xml:space="preserve">mpact upon Highway Safety </w:t>
      </w:r>
    </w:p>
    <w:p w14:paraId="37D97081" w14:textId="13C2D38F" w:rsidR="00994CA3" w:rsidRPr="00994CA3" w:rsidRDefault="00163F26" w:rsidP="00994CA3">
      <w:pPr>
        <w:pStyle w:val="Default"/>
        <w:spacing w:after="174"/>
        <w:ind w:firstLine="720"/>
      </w:pPr>
      <w:r>
        <w:t>5</w:t>
      </w:r>
      <w:r w:rsidR="00994CA3">
        <w:t>.1e</w:t>
      </w:r>
      <w:r w:rsidR="00994CA3">
        <w:tab/>
      </w:r>
      <w:r w:rsidR="00994CA3" w:rsidRPr="00994CA3">
        <w:t xml:space="preserve">Impact upon Neighbour Amenity </w:t>
      </w:r>
    </w:p>
    <w:p w14:paraId="3D1E271D" w14:textId="77777777" w:rsidR="00920C66" w:rsidRDefault="00163F26" w:rsidP="00994CA3">
      <w:pPr>
        <w:pStyle w:val="Default"/>
        <w:ind w:firstLine="720"/>
        <w:contextualSpacing/>
      </w:pPr>
      <w:r>
        <w:t>5</w:t>
      </w:r>
      <w:r w:rsidR="00994CA3">
        <w:t>.1f</w:t>
      </w:r>
      <w:r w:rsidR="00994CA3">
        <w:tab/>
      </w:r>
      <w:r w:rsidR="00994CA3" w:rsidRPr="00994CA3">
        <w:t>Flood risk</w:t>
      </w:r>
      <w:r w:rsidR="00584613">
        <w:t xml:space="preserve"> Assessme</w:t>
      </w:r>
      <w:r w:rsidR="00BE5982">
        <w:t>nt</w:t>
      </w:r>
    </w:p>
    <w:p w14:paraId="58408665" w14:textId="77777777" w:rsidR="00920C66" w:rsidRDefault="00920C66" w:rsidP="00994CA3">
      <w:pPr>
        <w:pStyle w:val="Default"/>
        <w:ind w:firstLine="720"/>
        <w:contextualSpacing/>
      </w:pPr>
    </w:p>
    <w:p w14:paraId="48295A58" w14:textId="48CF6AC9" w:rsidR="0047334D" w:rsidRDefault="00163F26" w:rsidP="00994CA3">
      <w:pPr>
        <w:pStyle w:val="Default"/>
        <w:ind w:firstLine="720"/>
        <w:contextualSpacing/>
      </w:pPr>
      <w:r>
        <w:t>5</w:t>
      </w:r>
      <w:r w:rsidR="0047334D">
        <w:t>.1</w:t>
      </w:r>
      <w:r w:rsidR="001B2779">
        <w:t>g</w:t>
      </w:r>
      <w:r w:rsidR="001B2779">
        <w:tab/>
        <w:t>Potential Source of Flooding</w:t>
      </w:r>
    </w:p>
    <w:p w14:paraId="2AAFC87A" w14:textId="77777777" w:rsidR="00584613" w:rsidRDefault="00584613" w:rsidP="00994CA3">
      <w:pPr>
        <w:pStyle w:val="Default"/>
        <w:ind w:firstLine="720"/>
      </w:pPr>
    </w:p>
    <w:p w14:paraId="00C224EF" w14:textId="66BA3035" w:rsidR="00C76534" w:rsidRDefault="00163F26" w:rsidP="0047334D">
      <w:pPr>
        <w:pStyle w:val="Default"/>
        <w:ind w:firstLine="720"/>
      </w:pPr>
      <w:r>
        <w:t>5</w:t>
      </w:r>
      <w:r w:rsidR="00584613">
        <w:t>.</w:t>
      </w:r>
      <w:r w:rsidR="00963C8A">
        <w:t>1h</w:t>
      </w:r>
      <w:r w:rsidR="00584613">
        <w:tab/>
        <w:t>Flood Evacuation</w:t>
      </w:r>
    </w:p>
    <w:bookmarkEnd w:id="2"/>
    <w:p w14:paraId="38A195E7" w14:textId="77777777" w:rsidR="00994CA3" w:rsidRDefault="00994CA3" w:rsidP="00994CA3">
      <w:pPr>
        <w:pStyle w:val="Default"/>
      </w:pPr>
    </w:p>
    <w:p w14:paraId="2BBDC933" w14:textId="1D953F99" w:rsidR="00994CA3" w:rsidRPr="00994CA3" w:rsidRDefault="00163F26" w:rsidP="002067DE">
      <w:pPr>
        <w:pStyle w:val="Default"/>
      </w:pPr>
      <w:r>
        <w:t>5.</w:t>
      </w:r>
      <w:r w:rsidR="00994CA3">
        <w:t>1a</w:t>
      </w:r>
      <w:r w:rsidR="00994CA3">
        <w:tab/>
        <w:t>The Need</w:t>
      </w:r>
      <w:r w:rsidR="00994CA3" w:rsidRPr="00994CA3">
        <w:t xml:space="preserve"> </w:t>
      </w:r>
    </w:p>
    <w:p w14:paraId="69A92626" w14:textId="19D027B1" w:rsidR="006057F5" w:rsidRDefault="00994CA3" w:rsidP="002067DE">
      <w:pPr>
        <w:pStyle w:val="Default"/>
        <w:ind w:left="720"/>
      </w:pPr>
      <w:r w:rsidRPr="00994CA3">
        <w:t xml:space="preserve">The </w:t>
      </w:r>
      <w:r w:rsidR="002B6E3F">
        <w:t>A</w:t>
      </w:r>
      <w:r w:rsidRPr="00994CA3">
        <w:t>pplicant</w:t>
      </w:r>
      <w:r w:rsidR="00C5245D">
        <w:t xml:space="preserve">, and other proposed </w:t>
      </w:r>
      <w:r w:rsidR="00AF2885">
        <w:t>occupants have</w:t>
      </w:r>
      <w:r w:rsidR="00C83697">
        <w:t xml:space="preserve"> no permanent home </w:t>
      </w:r>
      <w:r w:rsidR="001E43D7">
        <w:t>currently</w:t>
      </w:r>
      <w:r w:rsidR="008C0225">
        <w:t xml:space="preserve">, </w:t>
      </w:r>
      <w:r w:rsidR="00AF2885">
        <w:t xml:space="preserve">the applicant </w:t>
      </w:r>
      <w:r w:rsidR="00F50425">
        <w:t>pa</w:t>
      </w:r>
      <w:r w:rsidR="00BD7B82">
        <w:t>r</w:t>
      </w:r>
      <w:r w:rsidR="00F50425">
        <w:t xml:space="preserve">ks </w:t>
      </w:r>
      <w:r w:rsidR="00061112">
        <w:t xml:space="preserve">beside highways in any unoccupied </w:t>
      </w:r>
      <w:r w:rsidR="008C0225">
        <w:t>laybys</w:t>
      </w:r>
      <w:r w:rsidR="00640CD4">
        <w:t xml:space="preserve"> </w:t>
      </w:r>
      <w:r w:rsidR="00BD7B82">
        <w:t>which is totally unacceptable.</w:t>
      </w:r>
      <w:r w:rsidR="00405AB7">
        <w:t xml:space="preserve"> Further the app</w:t>
      </w:r>
      <w:r w:rsidR="00D27FE1">
        <w:t>l</w:t>
      </w:r>
      <w:r w:rsidR="00405AB7">
        <w:t xml:space="preserve">icants Mother is registered Disabled </w:t>
      </w:r>
      <w:r w:rsidR="00E603B8">
        <w:t>with a degenerative bone disease</w:t>
      </w:r>
      <w:r w:rsidR="0091255D">
        <w:t xml:space="preserve"> </w:t>
      </w:r>
      <w:r w:rsidR="00D27FE1">
        <w:t>and</w:t>
      </w:r>
      <w:r w:rsidR="00DD4927">
        <w:t xml:space="preserve"> a</w:t>
      </w:r>
      <w:r w:rsidR="00D27FE1">
        <w:t>t present lives in the London area</w:t>
      </w:r>
      <w:r w:rsidR="00DD4927">
        <w:t xml:space="preserve">, however her condition </w:t>
      </w:r>
      <w:r w:rsidR="0091255D">
        <w:t xml:space="preserve">has deteriorated </w:t>
      </w:r>
      <w:r w:rsidR="00CD22CA">
        <w:t xml:space="preserve">recently to the extent that she requires full time care. </w:t>
      </w:r>
      <w:r w:rsidR="00704233">
        <w:t xml:space="preserve">It is therefore intended for her to move </w:t>
      </w:r>
      <w:r w:rsidR="00C837E7">
        <w:t xml:space="preserve">to Lincolnshire where she can receive the care required provided by her </w:t>
      </w:r>
      <w:r w:rsidR="00CC205E">
        <w:t>son</w:t>
      </w:r>
      <w:r w:rsidR="00C837E7">
        <w:t xml:space="preserve"> and his dependants.</w:t>
      </w:r>
    </w:p>
    <w:p w14:paraId="2E74331F" w14:textId="79E3B470" w:rsidR="002067DE" w:rsidRDefault="007243A7" w:rsidP="002067DE">
      <w:pPr>
        <w:pStyle w:val="Default"/>
        <w:ind w:left="720"/>
      </w:pPr>
      <w:r w:rsidRPr="002067DE">
        <w:t>With</w:t>
      </w:r>
      <w:r w:rsidR="00994CA3" w:rsidRPr="002067DE">
        <w:t xml:space="preserve"> respect to the supply of gypsy and traveller sites, the Planning Policy for Traveller Sites (PPTS) at paragraphs 4 and 9 sets out the national requirement for local planning authorities to plan over a reasonable timescale for an appropriate supply of suitable traveller sites, including private sites. The supply should comprise specific, deliverable sites for the first 5 years and developable sites or broad locations for later years. With respect to deciding specific planning applications, PPTS paragraph 22 cites the existing level of provision among relevant matters for consideration. </w:t>
      </w:r>
    </w:p>
    <w:p w14:paraId="11A88F91" w14:textId="593BC85F" w:rsidR="004862B9" w:rsidRDefault="00B5344D" w:rsidP="002067DE">
      <w:pPr>
        <w:pStyle w:val="Default"/>
        <w:ind w:left="720"/>
      </w:pPr>
      <w:r>
        <w:t xml:space="preserve">The </w:t>
      </w:r>
      <w:r w:rsidR="00CC205E">
        <w:t>Southeast</w:t>
      </w:r>
      <w:r>
        <w:t xml:space="preserve"> Lincolnshire Local Plan </w:t>
      </w:r>
      <w:r w:rsidR="005A2C8F">
        <w:t>2011 - 2036</w:t>
      </w:r>
    </w:p>
    <w:p w14:paraId="0A2C992D" w14:textId="66D862D4" w:rsidR="00897D63" w:rsidRPr="00897D63" w:rsidRDefault="00897D63" w:rsidP="002067DE">
      <w:pPr>
        <w:pStyle w:val="Default"/>
        <w:ind w:left="720"/>
        <w:rPr>
          <w:i/>
          <w:iCs/>
        </w:rPr>
      </w:pPr>
      <w:r>
        <w:t xml:space="preserve">Paragraph </w:t>
      </w:r>
      <w:r w:rsidR="00E67DE8" w:rsidRPr="00897D63">
        <w:rPr>
          <w:i/>
          <w:iCs/>
        </w:rPr>
        <w:t xml:space="preserve">5.12.1 In Planning policy for traveller sites, 201546, the Government identifies that its ‘overarching aim is to ensure fair and equal treatment for travellers, in a way that facilitates the traditional and nomadic way of life for travellers while respecting the interests of the settled community’. It goes on to identify that it expects Local Plans to: </w:t>
      </w:r>
    </w:p>
    <w:p w14:paraId="6696ABD4" w14:textId="45040EA8" w:rsidR="00897D63" w:rsidRPr="00897D63" w:rsidRDefault="00E67DE8" w:rsidP="002067DE">
      <w:pPr>
        <w:pStyle w:val="Default"/>
        <w:ind w:left="720"/>
        <w:rPr>
          <w:i/>
          <w:iCs/>
        </w:rPr>
      </w:pPr>
      <w:r w:rsidRPr="00897D63">
        <w:rPr>
          <w:i/>
          <w:iCs/>
        </w:rPr>
        <w:sym w:font="Symbol" w:char="F0B7"/>
      </w:r>
      <w:r w:rsidRPr="00897D63">
        <w:rPr>
          <w:i/>
          <w:iCs/>
        </w:rPr>
        <w:t xml:space="preserve"> be based upon robust evidence of the likely accommodation needs of gypsies, travellers and travelling showpeople</w:t>
      </w:r>
      <w:r w:rsidR="00443ECA">
        <w:rPr>
          <w:i/>
          <w:iCs/>
        </w:rPr>
        <w:t>.</w:t>
      </w:r>
      <w:r w:rsidRPr="00897D63">
        <w:rPr>
          <w:i/>
          <w:iCs/>
        </w:rPr>
        <w:t xml:space="preserve"> </w:t>
      </w:r>
    </w:p>
    <w:p w14:paraId="7AFFE296" w14:textId="3CF6BA58" w:rsidR="00897D63" w:rsidRPr="00897D63" w:rsidRDefault="00E67DE8" w:rsidP="002067DE">
      <w:pPr>
        <w:pStyle w:val="Default"/>
        <w:ind w:left="720"/>
        <w:rPr>
          <w:i/>
          <w:iCs/>
        </w:rPr>
      </w:pPr>
      <w:r w:rsidRPr="00897D63">
        <w:rPr>
          <w:i/>
          <w:iCs/>
        </w:rPr>
        <w:sym w:font="Symbol" w:char="F0B7"/>
      </w:r>
      <w:r w:rsidRPr="00897D63">
        <w:rPr>
          <w:i/>
          <w:iCs/>
        </w:rPr>
        <w:t xml:space="preserve"> set targets to meet these needs</w:t>
      </w:r>
      <w:r w:rsidR="00443ECA">
        <w:rPr>
          <w:i/>
          <w:iCs/>
        </w:rPr>
        <w:t>.</w:t>
      </w:r>
    </w:p>
    <w:p w14:paraId="2F8E374E" w14:textId="16545E52" w:rsidR="00E67DE8" w:rsidRPr="00897D63" w:rsidRDefault="00E67DE8" w:rsidP="002067DE">
      <w:pPr>
        <w:pStyle w:val="Default"/>
        <w:ind w:left="720"/>
        <w:rPr>
          <w:i/>
          <w:iCs/>
        </w:rPr>
      </w:pPr>
      <w:r w:rsidRPr="00897D63">
        <w:rPr>
          <w:i/>
          <w:iCs/>
        </w:rPr>
        <w:sym w:font="Symbol" w:char="F0B7"/>
      </w:r>
      <w:r w:rsidRPr="00897D63">
        <w:rPr>
          <w:i/>
          <w:iCs/>
        </w:rPr>
        <w:t xml:space="preserve"> identify enough sites to accommodate at least the first ten years’ needs; and</w:t>
      </w:r>
    </w:p>
    <w:p w14:paraId="3DB33A91" w14:textId="77B82D68" w:rsidR="00897D63" w:rsidRPr="00897D63" w:rsidRDefault="00897D63" w:rsidP="002067DE">
      <w:pPr>
        <w:pStyle w:val="Default"/>
        <w:ind w:left="720"/>
        <w:rPr>
          <w:i/>
          <w:iCs/>
        </w:rPr>
      </w:pPr>
      <w:r w:rsidRPr="00897D63">
        <w:rPr>
          <w:i/>
          <w:iCs/>
        </w:rPr>
        <w:sym w:font="Symbol" w:char="F0B7"/>
      </w:r>
      <w:r w:rsidRPr="00897D63">
        <w:rPr>
          <w:i/>
          <w:iCs/>
        </w:rPr>
        <w:t xml:space="preserve"> set out criteria to guide land supply allocations and decisions on planning applications.</w:t>
      </w:r>
    </w:p>
    <w:p w14:paraId="4CCDAC90" w14:textId="5EFBF740" w:rsidR="008E0752" w:rsidRDefault="008E0752" w:rsidP="002067DE">
      <w:pPr>
        <w:pStyle w:val="Default"/>
        <w:ind w:left="720"/>
        <w:rPr>
          <w:i/>
          <w:iCs/>
        </w:rPr>
      </w:pPr>
      <w:r w:rsidRPr="008E0752">
        <w:rPr>
          <w:i/>
          <w:iCs/>
        </w:rPr>
        <w:t>The redevelopment or change of use of an Existing Residential Gypsy/Traveller Site or Existing Residential Travelling Showperson’s Site (as identified on the Policies Map) will be permitted only if an assessment has been undertaken which has clearly shown that the site is no longer required to meet the accommodation needs of the Gypsy/Traveller or Travelling Showperson</w:t>
      </w:r>
      <w:r w:rsidR="00C50A7D">
        <w:rPr>
          <w:i/>
          <w:iCs/>
        </w:rPr>
        <w:t>’</w:t>
      </w:r>
      <w:r w:rsidRPr="008E0752">
        <w:rPr>
          <w:i/>
          <w:iCs/>
        </w:rPr>
        <w:t xml:space="preserve">s communities. Between 2011 and 2036, evidence suggests that, in </w:t>
      </w:r>
      <w:r w:rsidR="00CC205E" w:rsidRPr="008E0752">
        <w:rPr>
          <w:i/>
          <w:iCs/>
        </w:rPr>
        <w:t>Southeast</w:t>
      </w:r>
      <w:r w:rsidRPr="008E0752">
        <w:rPr>
          <w:i/>
          <w:iCs/>
        </w:rPr>
        <w:t xml:space="preserve"> Lincolnshire, there will be a need for the provision of: </w:t>
      </w:r>
    </w:p>
    <w:p w14:paraId="0B247A12" w14:textId="77777777" w:rsidR="008E0752" w:rsidRDefault="008E0752" w:rsidP="002067DE">
      <w:pPr>
        <w:pStyle w:val="Default"/>
        <w:ind w:left="720"/>
        <w:rPr>
          <w:i/>
          <w:iCs/>
        </w:rPr>
      </w:pPr>
      <w:r w:rsidRPr="008E0752">
        <w:rPr>
          <w:i/>
          <w:iCs/>
        </w:rPr>
        <w:sym w:font="Symbol" w:char="F0B7"/>
      </w:r>
      <w:r w:rsidRPr="008E0752">
        <w:rPr>
          <w:i/>
          <w:iCs/>
        </w:rPr>
        <w:t xml:space="preserve"> 4 new permanent residential pitches for gypsies and travellers; and </w:t>
      </w:r>
    </w:p>
    <w:p w14:paraId="6B5FD00E" w14:textId="77777777" w:rsidR="008E0752" w:rsidRDefault="008E0752" w:rsidP="002067DE">
      <w:pPr>
        <w:pStyle w:val="Default"/>
        <w:ind w:left="720"/>
        <w:rPr>
          <w:i/>
          <w:iCs/>
        </w:rPr>
      </w:pPr>
      <w:r w:rsidRPr="008E0752">
        <w:rPr>
          <w:i/>
          <w:iCs/>
        </w:rPr>
        <w:sym w:font="Symbol" w:char="F0B7"/>
      </w:r>
      <w:r w:rsidRPr="008E0752">
        <w:rPr>
          <w:i/>
          <w:iCs/>
        </w:rPr>
        <w:t xml:space="preserve"> 1 new permanent residential plot for travelling showpeople. This need will be met through the development of the sites identified on the Policies Map and listed below: </w:t>
      </w:r>
    </w:p>
    <w:p w14:paraId="66879F79" w14:textId="1D0C79D9" w:rsidR="008E0752" w:rsidRPr="00BE3C23" w:rsidRDefault="008E0752" w:rsidP="002067DE">
      <w:pPr>
        <w:pStyle w:val="Default"/>
        <w:ind w:left="720"/>
        <w:rPr>
          <w:i/>
          <w:iCs/>
        </w:rPr>
      </w:pPr>
      <w:r w:rsidRPr="00520B6B">
        <w:rPr>
          <w:b/>
          <w:bCs/>
          <w:i/>
          <w:iCs/>
        </w:rPr>
        <w:sym w:font="Symbol" w:char="F0B7"/>
      </w:r>
      <w:r w:rsidRPr="00520B6B">
        <w:rPr>
          <w:b/>
          <w:bCs/>
          <w:i/>
          <w:iCs/>
        </w:rPr>
        <w:t xml:space="preserve"> </w:t>
      </w:r>
      <w:r w:rsidRPr="00BE3C23">
        <w:rPr>
          <w:i/>
          <w:iCs/>
        </w:rPr>
        <w:t xml:space="preserve">Land at The Stables, Baulkins Drove, Sutton St James allocated as a ‘Proposed Residential Travelling Showperson’s Site’, to provide accommodation for one additional </w:t>
      </w:r>
      <w:r w:rsidR="00443ECA" w:rsidRPr="00BE3C23">
        <w:rPr>
          <w:i/>
          <w:iCs/>
        </w:rPr>
        <w:t>household:</w:t>
      </w:r>
      <w:r w:rsidRPr="00BE3C23">
        <w:rPr>
          <w:i/>
          <w:iCs/>
        </w:rPr>
        <w:t xml:space="preserve"> and </w:t>
      </w:r>
    </w:p>
    <w:p w14:paraId="3E652C07" w14:textId="77777777" w:rsidR="00520B6B" w:rsidRPr="00BE3C23" w:rsidRDefault="008E0752" w:rsidP="002067DE">
      <w:pPr>
        <w:pStyle w:val="Default"/>
        <w:ind w:left="720"/>
        <w:rPr>
          <w:i/>
          <w:iCs/>
        </w:rPr>
      </w:pPr>
      <w:r w:rsidRPr="00BE3C23">
        <w:rPr>
          <w:i/>
          <w:iCs/>
        </w:rPr>
        <w:sym w:font="Symbol" w:char="F0B7"/>
      </w:r>
      <w:r w:rsidRPr="00BE3C23">
        <w:rPr>
          <w:i/>
          <w:iCs/>
        </w:rPr>
        <w:t xml:space="preserve"> Land at Bleu Raye Farm, Mill Gate, Whaplode Fen allocated as a ‘Proposed Residential Gypsy/Traveller Site’, to provide accommodation for four households. </w:t>
      </w:r>
    </w:p>
    <w:p w14:paraId="564487F4" w14:textId="4686D9FA" w:rsidR="008E0752" w:rsidRDefault="008E0752" w:rsidP="002067DE">
      <w:pPr>
        <w:pStyle w:val="Default"/>
        <w:ind w:left="720"/>
        <w:rPr>
          <w:i/>
          <w:iCs/>
        </w:rPr>
      </w:pPr>
      <w:r w:rsidRPr="008E0752">
        <w:rPr>
          <w:i/>
          <w:iCs/>
        </w:rPr>
        <w:t xml:space="preserve">Planning permission will be granted for the development of these sites, provided that proposals: </w:t>
      </w:r>
    </w:p>
    <w:p w14:paraId="7B6236C2" w14:textId="772F719A" w:rsidR="00B64459" w:rsidRPr="00614711" w:rsidRDefault="008E0752" w:rsidP="002067DE">
      <w:pPr>
        <w:pStyle w:val="Default"/>
        <w:ind w:left="720"/>
        <w:rPr>
          <w:b/>
          <w:bCs/>
        </w:rPr>
      </w:pPr>
      <w:r w:rsidRPr="008E0752">
        <w:rPr>
          <w:i/>
          <w:iCs/>
        </w:rPr>
        <w:t xml:space="preserve">1. will be adequately provided with appropriate infrastructure such as electricity, drinking-water, waste-water treatment and recycling/waste management; </w:t>
      </w:r>
      <w:r w:rsidR="006842F4">
        <w:t xml:space="preserve">- </w:t>
      </w:r>
      <w:r w:rsidR="00AF2875" w:rsidRPr="00614711">
        <w:rPr>
          <w:b/>
          <w:bCs/>
        </w:rPr>
        <w:t>Electricity, drinking-water</w:t>
      </w:r>
      <w:r w:rsidR="00B64459" w:rsidRPr="00614711">
        <w:rPr>
          <w:b/>
          <w:bCs/>
        </w:rPr>
        <w:t xml:space="preserve">, treatment and recycling </w:t>
      </w:r>
      <w:r w:rsidR="00507D54">
        <w:rPr>
          <w:b/>
          <w:bCs/>
        </w:rPr>
        <w:t xml:space="preserve">of </w:t>
      </w:r>
      <w:r w:rsidR="00B64459" w:rsidRPr="00614711">
        <w:rPr>
          <w:b/>
          <w:bCs/>
        </w:rPr>
        <w:t>waste will be provided.</w:t>
      </w:r>
    </w:p>
    <w:p w14:paraId="631AE032" w14:textId="070E5665" w:rsidR="00897EEE" w:rsidRPr="00614711" w:rsidRDefault="008E0752" w:rsidP="002067DE">
      <w:pPr>
        <w:pStyle w:val="Default"/>
        <w:ind w:left="720"/>
        <w:rPr>
          <w:b/>
          <w:bCs/>
        </w:rPr>
      </w:pPr>
      <w:r w:rsidRPr="008E0752">
        <w:rPr>
          <w:i/>
          <w:iCs/>
        </w:rPr>
        <w:t xml:space="preserve">2. will not have a significant adverse effect on the amenities of existing local residents or adjoining land users (and proposals must therefore give careful consideration to layout, landscaping, external lighting schemes, and the type of business uses that would be appropriate (if mixed residential and business use is proposed)); </w:t>
      </w:r>
      <w:r w:rsidR="00897EEE">
        <w:rPr>
          <w:i/>
          <w:iCs/>
        </w:rPr>
        <w:t>-</w:t>
      </w:r>
      <w:r w:rsidR="00897EEE">
        <w:t xml:space="preserve"> </w:t>
      </w:r>
      <w:r w:rsidR="00287AAE" w:rsidRPr="00614711">
        <w:rPr>
          <w:b/>
          <w:bCs/>
        </w:rPr>
        <w:t xml:space="preserve">The proposed development will not have </w:t>
      </w:r>
      <w:r w:rsidR="006C3CEA" w:rsidRPr="00614711">
        <w:rPr>
          <w:b/>
          <w:bCs/>
        </w:rPr>
        <w:t xml:space="preserve">an adverse effect on local amenities, local residents, and </w:t>
      </w:r>
      <w:r w:rsidR="006F2896" w:rsidRPr="00614711">
        <w:rPr>
          <w:b/>
          <w:bCs/>
        </w:rPr>
        <w:t xml:space="preserve">adjoining land users. A Landscape </w:t>
      </w:r>
      <w:r w:rsidR="00703BD4" w:rsidRPr="00614711">
        <w:rPr>
          <w:b/>
          <w:bCs/>
        </w:rPr>
        <w:t>and Management Scheme will be implemented ensuring that the</w:t>
      </w:r>
      <w:r w:rsidR="00614711" w:rsidRPr="00614711">
        <w:rPr>
          <w:b/>
          <w:bCs/>
        </w:rPr>
        <w:t>re will be minimum impact on the environment</w:t>
      </w:r>
      <w:r w:rsidR="00CF777E">
        <w:rPr>
          <w:b/>
          <w:bCs/>
        </w:rPr>
        <w:t xml:space="preserve">. LED lighting is proposed all on </w:t>
      </w:r>
      <w:r w:rsidR="00CA3328">
        <w:rPr>
          <w:b/>
          <w:bCs/>
        </w:rPr>
        <w:t>sensors that will be kept to a minimum.</w:t>
      </w:r>
    </w:p>
    <w:p w14:paraId="70AABF71" w14:textId="5346EDBA" w:rsidR="008E0752" w:rsidRDefault="008E0752" w:rsidP="002067DE">
      <w:pPr>
        <w:pStyle w:val="Default"/>
        <w:ind w:left="720"/>
        <w:rPr>
          <w:i/>
          <w:iCs/>
        </w:rPr>
      </w:pPr>
      <w:r w:rsidRPr="008E0752">
        <w:rPr>
          <w:i/>
          <w:iCs/>
        </w:rPr>
        <w:t xml:space="preserve">and </w:t>
      </w:r>
    </w:p>
    <w:p w14:paraId="4E2442D4" w14:textId="22609D5E" w:rsidR="00A97B78" w:rsidRPr="00E45629" w:rsidRDefault="008E0752" w:rsidP="002067DE">
      <w:pPr>
        <w:pStyle w:val="Default"/>
        <w:ind w:left="720"/>
        <w:rPr>
          <w:b/>
          <w:bCs/>
        </w:rPr>
      </w:pPr>
      <w:r w:rsidRPr="008E0752">
        <w:rPr>
          <w:i/>
          <w:iCs/>
        </w:rPr>
        <w:t>3. will be successfully assimilated into both their immediate environs and the wider landscape. Additional needs which may arise during the Local Plan period will be met through the determination of planning applications on other, unallocated sites.</w:t>
      </w:r>
      <w:r w:rsidR="002D73AD">
        <w:rPr>
          <w:i/>
          <w:iCs/>
        </w:rPr>
        <w:t xml:space="preserve"> - </w:t>
      </w:r>
      <w:r w:rsidRPr="008E0752">
        <w:rPr>
          <w:i/>
          <w:iCs/>
        </w:rPr>
        <w:t xml:space="preserve"> </w:t>
      </w:r>
      <w:r w:rsidR="00E45629">
        <w:rPr>
          <w:b/>
          <w:bCs/>
        </w:rPr>
        <w:t>The proposed development can achieve th</w:t>
      </w:r>
      <w:r w:rsidR="00653F89">
        <w:rPr>
          <w:b/>
          <w:bCs/>
        </w:rPr>
        <w:t>e required needs.</w:t>
      </w:r>
    </w:p>
    <w:p w14:paraId="7E84FCF0" w14:textId="0A35D475" w:rsidR="008B068B" w:rsidRDefault="008E0752" w:rsidP="002067DE">
      <w:pPr>
        <w:pStyle w:val="Default"/>
        <w:ind w:left="720"/>
        <w:rPr>
          <w:i/>
          <w:iCs/>
        </w:rPr>
      </w:pPr>
      <w:r w:rsidRPr="008E0752">
        <w:rPr>
          <w:i/>
          <w:iCs/>
        </w:rPr>
        <w:t>Planning permission will be granted for proposals on such sites,</w:t>
      </w:r>
      <w:r w:rsidR="008B068B">
        <w:rPr>
          <w:i/>
          <w:iCs/>
        </w:rPr>
        <w:t xml:space="preserve"> </w:t>
      </w:r>
      <w:r w:rsidR="0051175B" w:rsidRPr="008B068B">
        <w:rPr>
          <w:i/>
          <w:iCs/>
        </w:rPr>
        <w:t>provided that they meet criteria 1 to 3 above, and they:</w:t>
      </w:r>
    </w:p>
    <w:p w14:paraId="4AC8B0B2" w14:textId="2FD210C4" w:rsidR="008B068B" w:rsidRPr="00301DD1" w:rsidRDefault="0051175B" w:rsidP="002067DE">
      <w:pPr>
        <w:pStyle w:val="Default"/>
        <w:ind w:left="720"/>
      </w:pPr>
      <w:r w:rsidRPr="008B068B">
        <w:rPr>
          <w:i/>
          <w:iCs/>
        </w:rPr>
        <w:t xml:space="preserve">a. provide occupants with an acceptable standard of amenity; </w:t>
      </w:r>
      <w:r w:rsidR="00301DD1">
        <w:t xml:space="preserve">- </w:t>
      </w:r>
      <w:r w:rsidR="008556D9" w:rsidRPr="00A0071A">
        <w:rPr>
          <w:b/>
          <w:bCs/>
        </w:rPr>
        <w:t>The proposed</w:t>
      </w:r>
      <w:r w:rsidR="00681A59" w:rsidRPr="00A0071A">
        <w:rPr>
          <w:b/>
          <w:bCs/>
        </w:rPr>
        <w:t xml:space="preserve"> development</w:t>
      </w:r>
      <w:r w:rsidR="00135EFC" w:rsidRPr="00A0071A">
        <w:rPr>
          <w:b/>
          <w:bCs/>
          <w:color w:val="auto"/>
        </w:rPr>
        <w:t xml:space="preserve"> accords with the guidance contained within the ‘Designing Gypsy and Traveller Sites – Good Practice Guide- May 2008 (Withdrawn)’ for reference and is consistent with the layout of other sites approved recently by South Holland District Council. For example, Bleu Raye Farm, Millgate, Whaplode, and the close by development at Green Acres Park, Ropers Gate, Gedney.</w:t>
      </w:r>
    </w:p>
    <w:p w14:paraId="08971C64" w14:textId="03830038" w:rsidR="008B068B" w:rsidRPr="00F5159A" w:rsidRDefault="0051175B" w:rsidP="002067DE">
      <w:pPr>
        <w:pStyle w:val="Default"/>
        <w:ind w:left="720"/>
      </w:pPr>
      <w:r w:rsidRPr="008B068B">
        <w:rPr>
          <w:i/>
          <w:iCs/>
        </w:rPr>
        <w:t xml:space="preserve">b. are not located adjacent to uses likely to endanger the health of occupants, such as a refuse tip, water recycling centres or contaminated land; </w:t>
      </w:r>
      <w:r w:rsidR="000C0A3F">
        <w:rPr>
          <w:i/>
          <w:iCs/>
        </w:rPr>
        <w:t xml:space="preserve">- </w:t>
      </w:r>
      <w:r w:rsidR="00F5159A" w:rsidRPr="000C0A3F">
        <w:rPr>
          <w:b/>
          <w:bCs/>
        </w:rPr>
        <w:t xml:space="preserve">The proposed development </w:t>
      </w:r>
      <w:r w:rsidR="002737FE" w:rsidRPr="000C0A3F">
        <w:rPr>
          <w:b/>
          <w:bCs/>
        </w:rPr>
        <w:t>is not</w:t>
      </w:r>
      <w:r w:rsidR="000E16E5" w:rsidRPr="000C0A3F">
        <w:rPr>
          <w:b/>
          <w:bCs/>
        </w:rPr>
        <w:t xml:space="preserve"> located by </w:t>
      </w:r>
      <w:r w:rsidR="00E73EFE" w:rsidRPr="000C0A3F">
        <w:rPr>
          <w:b/>
          <w:bCs/>
        </w:rPr>
        <w:t xml:space="preserve">any </w:t>
      </w:r>
      <w:r w:rsidR="000E16E5" w:rsidRPr="000C0A3F">
        <w:rPr>
          <w:b/>
          <w:bCs/>
        </w:rPr>
        <w:t xml:space="preserve">adjoining </w:t>
      </w:r>
      <w:r w:rsidR="00E73EFE" w:rsidRPr="000C0A3F">
        <w:rPr>
          <w:b/>
          <w:bCs/>
        </w:rPr>
        <w:t xml:space="preserve">uses </w:t>
      </w:r>
      <w:r w:rsidR="000C0A3F" w:rsidRPr="000C0A3F">
        <w:rPr>
          <w:b/>
          <w:bCs/>
        </w:rPr>
        <w:t xml:space="preserve">that would put the occupants at </w:t>
      </w:r>
      <w:r w:rsidR="000A5287" w:rsidRPr="000C0A3F">
        <w:rPr>
          <w:b/>
          <w:bCs/>
        </w:rPr>
        <w:t>risk</w:t>
      </w:r>
      <w:r w:rsidR="000C0A3F" w:rsidRPr="000C0A3F">
        <w:rPr>
          <w:b/>
          <w:bCs/>
        </w:rPr>
        <w:t>.</w:t>
      </w:r>
    </w:p>
    <w:p w14:paraId="43CA10E5" w14:textId="0CE6BBC8" w:rsidR="008B068B" w:rsidRDefault="0051175B" w:rsidP="002067DE">
      <w:pPr>
        <w:pStyle w:val="Default"/>
        <w:ind w:left="720"/>
        <w:rPr>
          <w:i/>
          <w:iCs/>
        </w:rPr>
      </w:pPr>
      <w:r w:rsidRPr="008B068B">
        <w:rPr>
          <w:i/>
          <w:iCs/>
        </w:rPr>
        <w:t xml:space="preserve">c. respect the scale of the nearest settled </w:t>
      </w:r>
      <w:r w:rsidR="002737FE" w:rsidRPr="008B068B">
        <w:rPr>
          <w:i/>
          <w:iCs/>
        </w:rPr>
        <w:t>community.</w:t>
      </w:r>
      <w:r w:rsidRPr="008B068B">
        <w:rPr>
          <w:i/>
          <w:iCs/>
        </w:rPr>
        <w:t xml:space="preserve"> </w:t>
      </w:r>
    </w:p>
    <w:p w14:paraId="35C24325" w14:textId="59759461" w:rsidR="008B068B" w:rsidRPr="00BE4D49" w:rsidRDefault="0051175B" w:rsidP="002067DE">
      <w:pPr>
        <w:pStyle w:val="Default"/>
        <w:ind w:left="720"/>
      </w:pPr>
      <w:r w:rsidRPr="008B068B">
        <w:rPr>
          <w:i/>
          <w:iCs/>
        </w:rPr>
        <w:t xml:space="preserve">d. will not place undue pressure on local infrastructure; </w:t>
      </w:r>
      <w:r w:rsidR="007A216B">
        <w:t>-</w:t>
      </w:r>
      <w:r w:rsidR="007A216B" w:rsidRPr="00206E7E">
        <w:rPr>
          <w:b/>
          <w:bCs/>
        </w:rPr>
        <w:t xml:space="preserve">The proposed development would not </w:t>
      </w:r>
      <w:r w:rsidR="00E93DDD" w:rsidRPr="00206E7E">
        <w:rPr>
          <w:b/>
          <w:bCs/>
        </w:rPr>
        <w:t>put undue pressure on the local infrastructure</w:t>
      </w:r>
      <w:r w:rsidR="00C50A7D">
        <w:rPr>
          <w:b/>
          <w:bCs/>
        </w:rPr>
        <w:t>.</w:t>
      </w:r>
      <w:r w:rsidR="00206E7E">
        <w:t xml:space="preserve"> </w:t>
      </w:r>
      <w:r w:rsidRPr="008B068B">
        <w:rPr>
          <w:i/>
          <w:iCs/>
        </w:rPr>
        <w:t xml:space="preserve">e. will not adversely affect heritage assets or areas of importance to nature conservation; </w:t>
      </w:r>
      <w:r w:rsidR="00386293">
        <w:rPr>
          <w:i/>
          <w:iCs/>
        </w:rPr>
        <w:t xml:space="preserve">- </w:t>
      </w:r>
      <w:r w:rsidR="00BE4D49" w:rsidRPr="009F4106">
        <w:rPr>
          <w:b/>
          <w:bCs/>
        </w:rPr>
        <w:t xml:space="preserve">The proposed development </w:t>
      </w:r>
      <w:r w:rsidR="008920C9" w:rsidRPr="009F4106">
        <w:rPr>
          <w:b/>
          <w:bCs/>
        </w:rPr>
        <w:t xml:space="preserve">would not adversely affect </w:t>
      </w:r>
      <w:r w:rsidR="001E0EF2" w:rsidRPr="009F4106">
        <w:rPr>
          <w:b/>
          <w:bCs/>
        </w:rPr>
        <w:t xml:space="preserve">the local environment as it is proposed to introduce </w:t>
      </w:r>
      <w:r w:rsidR="00821727" w:rsidRPr="009F4106">
        <w:rPr>
          <w:b/>
          <w:bCs/>
        </w:rPr>
        <w:t>a Landscape and Management scheme that will encourage wildlife</w:t>
      </w:r>
      <w:r w:rsidR="009F4106" w:rsidRPr="009F4106">
        <w:rPr>
          <w:b/>
          <w:bCs/>
        </w:rPr>
        <w:t>.</w:t>
      </w:r>
      <w:r w:rsidR="009F4106">
        <w:t xml:space="preserve"> </w:t>
      </w:r>
    </w:p>
    <w:p w14:paraId="480CFB7C" w14:textId="38981882" w:rsidR="008B068B" w:rsidRPr="00141F9A" w:rsidRDefault="0051175B" w:rsidP="002067DE">
      <w:pPr>
        <w:pStyle w:val="Default"/>
        <w:ind w:left="720"/>
        <w:rPr>
          <w:b/>
          <w:bCs/>
        </w:rPr>
      </w:pPr>
      <w:r w:rsidRPr="008B068B">
        <w:rPr>
          <w:i/>
          <w:iCs/>
        </w:rPr>
        <w:t>f. will not prejudice highway safety or give rise to problems of parking or highway access;</w:t>
      </w:r>
      <w:r w:rsidR="00C5187E">
        <w:rPr>
          <w:i/>
          <w:iCs/>
        </w:rPr>
        <w:t xml:space="preserve"> </w:t>
      </w:r>
      <w:r w:rsidR="00386293">
        <w:rPr>
          <w:i/>
          <w:iCs/>
        </w:rPr>
        <w:t>-</w:t>
      </w:r>
      <w:r w:rsidRPr="008B068B">
        <w:rPr>
          <w:i/>
          <w:iCs/>
        </w:rPr>
        <w:t xml:space="preserve"> </w:t>
      </w:r>
      <w:r w:rsidR="00C5187E" w:rsidRPr="00141F9A">
        <w:rPr>
          <w:b/>
          <w:bCs/>
        </w:rPr>
        <w:t xml:space="preserve">The </w:t>
      </w:r>
      <w:r w:rsidR="00BE4D49" w:rsidRPr="00141F9A">
        <w:rPr>
          <w:b/>
          <w:bCs/>
        </w:rPr>
        <w:t xml:space="preserve">proposed </w:t>
      </w:r>
      <w:r w:rsidR="00C5187E" w:rsidRPr="00141F9A">
        <w:rPr>
          <w:b/>
          <w:bCs/>
        </w:rPr>
        <w:t xml:space="preserve">development </w:t>
      </w:r>
      <w:r w:rsidR="00824C98" w:rsidRPr="00141F9A">
        <w:rPr>
          <w:b/>
          <w:bCs/>
        </w:rPr>
        <w:t xml:space="preserve">will not adversely affect </w:t>
      </w:r>
      <w:r w:rsidR="000F34F4" w:rsidRPr="00141F9A">
        <w:rPr>
          <w:b/>
          <w:bCs/>
        </w:rPr>
        <w:t>highway safety</w:t>
      </w:r>
      <w:r w:rsidR="00FE252D" w:rsidRPr="00141F9A">
        <w:rPr>
          <w:b/>
          <w:bCs/>
        </w:rPr>
        <w:t xml:space="preserve"> as </w:t>
      </w:r>
      <w:r w:rsidR="00C33E36" w:rsidRPr="00141F9A">
        <w:rPr>
          <w:b/>
          <w:bCs/>
        </w:rPr>
        <w:t xml:space="preserve">it is intended to improve the exiting access onto the </w:t>
      </w:r>
      <w:r w:rsidR="008D0FF8" w:rsidRPr="00141F9A">
        <w:rPr>
          <w:b/>
          <w:bCs/>
        </w:rPr>
        <w:t>highway as shown on Drawing Number 20/BLAZE/02</w:t>
      </w:r>
      <w:r w:rsidR="00141F9A" w:rsidRPr="00141F9A">
        <w:rPr>
          <w:b/>
          <w:bCs/>
        </w:rPr>
        <w:t>.</w:t>
      </w:r>
    </w:p>
    <w:p w14:paraId="0E4549EE" w14:textId="77777777" w:rsidR="008B068B" w:rsidRDefault="0051175B" w:rsidP="002067DE">
      <w:pPr>
        <w:pStyle w:val="Default"/>
        <w:ind w:left="720"/>
        <w:rPr>
          <w:i/>
          <w:iCs/>
        </w:rPr>
      </w:pPr>
      <w:r w:rsidRPr="008B068B">
        <w:rPr>
          <w:i/>
          <w:iCs/>
        </w:rPr>
        <w:t>g. for sites for permanent residential use they:</w:t>
      </w:r>
    </w:p>
    <w:p w14:paraId="6DE5B0E3" w14:textId="0919AD4F" w:rsidR="008B068B" w:rsidRDefault="0051175B" w:rsidP="002067DE">
      <w:pPr>
        <w:pStyle w:val="Default"/>
        <w:ind w:left="720"/>
        <w:rPr>
          <w:i/>
          <w:iCs/>
        </w:rPr>
      </w:pPr>
      <w:r w:rsidRPr="008B068B">
        <w:rPr>
          <w:i/>
          <w:iCs/>
        </w:rPr>
        <w:t>i. provide occupants with access to education, health care and recreational facilities, shops and employment within reasonable travelling distances, preferably by walking, cycling or public transport;</w:t>
      </w:r>
      <w:r w:rsidR="0082128B">
        <w:rPr>
          <w:i/>
          <w:iCs/>
        </w:rPr>
        <w:t xml:space="preserve"> </w:t>
      </w:r>
      <w:r w:rsidR="0082128B" w:rsidRPr="00332B54">
        <w:rPr>
          <w:b/>
          <w:bCs/>
        </w:rPr>
        <w:t xml:space="preserve">The proposed development is located close to </w:t>
      </w:r>
      <w:r w:rsidR="00332B54" w:rsidRPr="00332B54">
        <w:rPr>
          <w:b/>
          <w:bCs/>
        </w:rPr>
        <w:t>the settlements of Chaplegate</w:t>
      </w:r>
      <w:r w:rsidR="00AF49D5">
        <w:rPr>
          <w:b/>
          <w:bCs/>
        </w:rPr>
        <w:t xml:space="preserve">, </w:t>
      </w:r>
      <w:r w:rsidR="00332B54" w:rsidRPr="00332B54">
        <w:rPr>
          <w:b/>
          <w:bCs/>
        </w:rPr>
        <w:t>Lutton</w:t>
      </w:r>
      <w:r w:rsidR="00AF49D5">
        <w:rPr>
          <w:b/>
          <w:bCs/>
        </w:rPr>
        <w:t>,</w:t>
      </w:r>
      <w:r w:rsidR="0034015D">
        <w:rPr>
          <w:b/>
          <w:bCs/>
        </w:rPr>
        <w:t xml:space="preserve"> </w:t>
      </w:r>
      <w:r w:rsidR="00AF49D5">
        <w:rPr>
          <w:b/>
          <w:bCs/>
        </w:rPr>
        <w:t>Gedney</w:t>
      </w:r>
      <w:r w:rsidR="001714C9">
        <w:rPr>
          <w:b/>
          <w:bCs/>
        </w:rPr>
        <w:t xml:space="preserve"> with larger Towns such as Holbe</w:t>
      </w:r>
      <w:r w:rsidR="009024A9">
        <w:rPr>
          <w:b/>
          <w:bCs/>
        </w:rPr>
        <w:t>a</w:t>
      </w:r>
      <w:r w:rsidR="001714C9">
        <w:rPr>
          <w:b/>
          <w:bCs/>
        </w:rPr>
        <w:t xml:space="preserve">ch and </w:t>
      </w:r>
      <w:r w:rsidR="009024A9">
        <w:rPr>
          <w:b/>
          <w:bCs/>
        </w:rPr>
        <w:t>Long Sutton</w:t>
      </w:r>
      <w:r w:rsidR="00386293">
        <w:rPr>
          <w:b/>
          <w:bCs/>
        </w:rPr>
        <w:t xml:space="preserve"> </w:t>
      </w:r>
      <w:r w:rsidR="00894A92">
        <w:rPr>
          <w:b/>
          <w:bCs/>
        </w:rPr>
        <w:t>which have</w:t>
      </w:r>
      <w:r w:rsidR="00D10593">
        <w:rPr>
          <w:b/>
          <w:bCs/>
        </w:rPr>
        <w:t xml:space="preserve"> the required </w:t>
      </w:r>
      <w:r w:rsidR="00D014B0">
        <w:rPr>
          <w:b/>
          <w:bCs/>
        </w:rPr>
        <w:t>infrastructure</w:t>
      </w:r>
      <w:r w:rsidR="00386293">
        <w:rPr>
          <w:b/>
          <w:bCs/>
        </w:rPr>
        <w:t>.</w:t>
      </w:r>
      <w:r w:rsidR="00D014B0">
        <w:rPr>
          <w:b/>
          <w:bCs/>
        </w:rPr>
        <w:t xml:space="preserve"> </w:t>
      </w:r>
    </w:p>
    <w:p w14:paraId="32CC5BC5" w14:textId="6981124D" w:rsidR="00E93B9E" w:rsidRDefault="0051175B" w:rsidP="002067DE">
      <w:pPr>
        <w:pStyle w:val="Default"/>
        <w:ind w:left="720"/>
        <w:rPr>
          <w:i/>
          <w:iCs/>
        </w:rPr>
      </w:pPr>
      <w:r w:rsidRPr="008B068B">
        <w:rPr>
          <w:i/>
          <w:iCs/>
        </w:rPr>
        <w:t>ii. are suitable (or capable of being made suitable) for mixed residential and business use;</w:t>
      </w:r>
      <w:r w:rsidR="00CF2AC7">
        <w:rPr>
          <w:i/>
          <w:iCs/>
        </w:rPr>
        <w:t xml:space="preserve"> </w:t>
      </w:r>
      <w:r w:rsidR="00CF2AC7" w:rsidRPr="00690B7F">
        <w:rPr>
          <w:b/>
          <w:bCs/>
        </w:rPr>
        <w:t xml:space="preserve">The proposed development </w:t>
      </w:r>
      <w:r w:rsidR="00CD5EDE" w:rsidRPr="00690B7F">
        <w:rPr>
          <w:b/>
          <w:bCs/>
        </w:rPr>
        <w:t>lends itself to such development</w:t>
      </w:r>
      <w:r w:rsidR="00690B7F">
        <w:rPr>
          <w:b/>
          <w:bCs/>
        </w:rPr>
        <w:t>.</w:t>
      </w:r>
    </w:p>
    <w:p w14:paraId="50BAD457" w14:textId="7FC42465" w:rsidR="00322065" w:rsidRDefault="0051175B" w:rsidP="002067DE">
      <w:pPr>
        <w:pStyle w:val="Default"/>
        <w:ind w:left="720"/>
        <w:rPr>
          <w:i/>
          <w:iCs/>
        </w:rPr>
      </w:pPr>
      <w:r w:rsidRPr="008B068B">
        <w:rPr>
          <w:i/>
          <w:iCs/>
        </w:rPr>
        <w:t>iii. are not located within Flood Zone 3a or 3b and, if located in Flood Zone 2, the Sequential and Exception Tests have been passed; and h. for sites for transit or stopping place use, are not located within Flood Zone 3b and, if located within Flood Zone 3a, the Sequential and Exception Tests have been passed.</w:t>
      </w:r>
      <w:r w:rsidR="002E2D89">
        <w:rPr>
          <w:i/>
          <w:iCs/>
        </w:rPr>
        <w:t xml:space="preserve"> –</w:t>
      </w:r>
      <w:r w:rsidR="002C334D">
        <w:rPr>
          <w:i/>
          <w:iCs/>
        </w:rPr>
        <w:t xml:space="preserve"> </w:t>
      </w:r>
      <w:r w:rsidR="002C334D">
        <w:rPr>
          <w:b/>
          <w:bCs/>
        </w:rPr>
        <w:t xml:space="preserve">Refer to Item </w:t>
      </w:r>
      <w:r w:rsidR="00B93BD5">
        <w:rPr>
          <w:b/>
          <w:bCs/>
        </w:rPr>
        <w:t xml:space="preserve">51f Flood Risk and </w:t>
      </w:r>
      <w:r w:rsidR="00B56571">
        <w:rPr>
          <w:b/>
          <w:bCs/>
        </w:rPr>
        <w:t>its resolution.</w:t>
      </w:r>
    </w:p>
    <w:p w14:paraId="16C3E82E" w14:textId="17167EA7" w:rsidR="00B90E1E" w:rsidRDefault="00322065" w:rsidP="002067DE">
      <w:pPr>
        <w:pStyle w:val="Default"/>
        <w:ind w:left="720"/>
        <w:rPr>
          <w:i/>
          <w:iCs/>
        </w:rPr>
      </w:pPr>
      <w:r>
        <w:t xml:space="preserve">Paragraph </w:t>
      </w:r>
      <w:r w:rsidRPr="00B90E1E">
        <w:rPr>
          <w:i/>
          <w:iCs/>
        </w:rPr>
        <w:t xml:space="preserve">5.12.2 Interviews conducted with gypsy, traveller and travelling </w:t>
      </w:r>
      <w:r w:rsidR="0034015D">
        <w:rPr>
          <w:i/>
          <w:iCs/>
        </w:rPr>
        <w:t>s</w:t>
      </w:r>
      <w:r w:rsidRPr="00B90E1E">
        <w:rPr>
          <w:i/>
          <w:iCs/>
        </w:rPr>
        <w:t>howperson households for the Boston and South Holland Gypsy and Traveller Accommodation Assessment, 2016</w:t>
      </w:r>
      <w:r w:rsidR="002931B9">
        <w:rPr>
          <w:i/>
          <w:iCs/>
        </w:rPr>
        <w:t xml:space="preserve"> - 2036</w:t>
      </w:r>
      <w:r w:rsidRPr="00B90E1E">
        <w:rPr>
          <w:i/>
          <w:iCs/>
        </w:rPr>
        <w:t xml:space="preserve"> (GTAA)47 identify that there is a ‘known’ need for the provision of: </w:t>
      </w:r>
    </w:p>
    <w:p w14:paraId="748ABB38" w14:textId="2039896B" w:rsidR="00B90E1E" w:rsidRPr="000B3ECD" w:rsidRDefault="00322065" w:rsidP="002067DE">
      <w:pPr>
        <w:pStyle w:val="Default"/>
        <w:ind w:left="720"/>
        <w:rPr>
          <w:b/>
          <w:bCs/>
        </w:rPr>
      </w:pPr>
      <w:r w:rsidRPr="00B90E1E">
        <w:rPr>
          <w:i/>
          <w:iCs/>
        </w:rPr>
        <w:sym w:font="Symbol" w:char="F0B7"/>
      </w:r>
      <w:r w:rsidRPr="00B90E1E">
        <w:rPr>
          <w:i/>
          <w:iCs/>
        </w:rPr>
        <w:t xml:space="preserve"> 1 residential pitch in Boston Borough and 4 residential pitches in South Holland District for gypsy and traveller households; </w:t>
      </w:r>
      <w:r w:rsidR="000B3ECD">
        <w:rPr>
          <w:i/>
          <w:iCs/>
        </w:rPr>
        <w:t xml:space="preserve">- </w:t>
      </w:r>
      <w:r w:rsidR="003440B3" w:rsidRPr="000B3ECD">
        <w:rPr>
          <w:b/>
          <w:bCs/>
        </w:rPr>
        <w:t xml:space="preserve">Identifies a local need which can be </w:t>
      </w:r>
      <w:r w:rsidR="000B3ECD" w:rsidRPr="000B3ECD">
        <w:rPr>
          <w:b/>
          <w:bCs/>
        </w:rPr>
        <w:t>achieved through the proposed development.</w:t>
      </w:r>
    </w:p>
    <w:p w14:paraId="0D7F18DB" w14:textId="77777777" w:rsidR="00B90E1E" w:rsidRDefault="00322065" w:rsidP="002067DE">
      <w:pPr>
        <w:pStyle w:val="Default"/>
        <w:ind w:left="720"/>
        <w:rPr>
          <w:i/>
          <w:iCs/>
        </w:rPr>
      </w:pPr>
      <w:r w:rsidRPr="00B90E1E">
        <w:rPr>
          <w:i/>
          <w:iCs/>
        </w:rPr>
        <w:sym w:font="Symbol" w:char="F0B7"/>
      </w:r>
      <w:r w:rsidRPr="00B90E1E">
        <w:rPr>
          <w:i/>
          <w:iCs/>
        </w:rPr>
        <w:t xml:space="preserve"> 1 residential plot in South Holland District for a travelling showperson’s household; and </w:t>
      </w:r>
    </w:p>
    <w:p w14:paraId="35EA015A" w14:textId="0B9C166A" w:rsidR="00E67DE8" w:rsidRDefault="00322065" w:rsidP="002067DE">
      <w:pPr>
        <w:pStyle w:val="Default"/>
        <w:ind w:left="720"/>
        <w:rPr>
          <w:i/>
          <w:iCs/>
        </w:rPr>
      </w:pPr>
      <w:r w:rsidRPr="00B90E1E">
        <w:rPr>
          <w:i/>
          <w:iCs/>
        </w:rPr>
        <w:sym w:font="Symbol" w:char="F0B7"/>
      </w:r>
      <w:r w:rsidRPr="00B90E1E">
        <w:rPr>
          <w:i/>
          <w:iCs/>
        </w:rPr>
        <w:t xml:space="preserve"> no new transit pitches.</w:t>
      </w:r>
      <w:r>
        <w:t xml:space="preserve"> </w:t>
      </w:r>
      <w:r w:rsidR="00D07326">
        <w:rPr>
          <w:i/>
          <w:iCs/>
        </w:rPr>
        <w:t xml:space="preserve"> </w:t>
      </w:r>
    </w:p>
    <w:p w14:paraId="0684584B" w14:textId="0B3AFC7B" w:rsidR="00524316" w:rsidRDefault="009F5ABB" w:rsidP="00524316">
      <w:pPr>
        <w:pStyle w:val="Default"/>
        <w:ind w:left="720"/>
      </w:pPr>
      <w:r>
        <w:t xml:space="preserve">Paragraph </w:t>
      </w:r>
      <w:r w:rsidRPr="009F5ABB">
        <w:rPr>
          <w:i/>
          <w:iCs/>
        </w:rPr>
        <w:t>5.12.4 The GTAA47 also identifies an ‘unknown’ need for up to 16 additional residential pitches for gypsy and traveller households (up to 3 in Boston Borough, and up to 13 in South Holland. [‘Unknown’ needs are those which may arise from gypsy, traveller and travelling showperson’s households who were not interviewed by the GTAA consultants.] This ‘unknown’ need will be met by determining planning applications, taking into account the provisions of the NPPF9, Planning policy for traveller sites46, and the policies of this Local Plan (in particular Policy 20)</w:t>
      </w:r>
      <w:r w:rsidR="00AD7400">
        <w:rPr>
          <w:i/>
          <w:iCs/>
        </w:rPr>
        <w:t xml:space="preserve"> </w:t>
      </w:r>
      <w:r w:rsidR="00AD7400">
        <w:t xml:space="preserve">– </w:t>
      </w:r>
      <w:r w:rsidR="00AD7400" w:rsidRPr="001004E0">
        <w:rPr>
          <w:b/>
          <w:bCs/>
        </w:rPr>
        <w:t xml:space="preserve">The proposed development </w:t>
      </w:r>
      <w:r w:rsidR="001004E0" w:rsidRPr="001004E0">
        <w:rPr>
          <w:b/>
          <w:bCs/>
        </w:rPr>
        <w:t>would enable this target to be me</w:t>
      </w:r>
      <w:r w:rsidR="006411D1">
        <w:rPr>
          <w:b/>
          <w:bCs/>
        </w:rPr>
        <w:t>t.</w:t>
      </w:r>
    </w:p>
    <w:p w14:paraId="7E2792AC" w14:textId="5F3566AA" w:rsidR="00524316" w:rsidRDefault="00524316" w:rsidP="002067DE">
      <w:pPr>
        <w:pStyle w:val="Default"/>
      </w:pPr>
    </w:p>
    <w:p w14:paraId="2374E06F" w14:textId="7F8C7321" w:rsidR="00524316" w:rsidRDefault="001E0192" w:rsidP="002067DE">
      <w:pPr>
        <w:pStyle w:val="Default"/>
      </w:pPr>
      <w:r>
        <w:rPr>
          <w:noProof/>
        </w:rPr>
        <w:drawing>
          <wp:inline distT="0" distB="0" distL="0" distR="0" wp14:anchorId="4A5AFD52" wp14:editId="6DA1FFAA">
            <wp:extent cx="5731510" cy="4943475"/>
            <wp:effectExtent l="0" t="0" r="2540"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43475"/>
                    </a:xfrm>
                    <a:prstGeom prst="rect">
                      <a:avLst/>
                    </a:prstGeom>
                    <a:noFill/>
                    <a:ln>
                      <a:noFill/>
                    </a:ln>
                  </pic:spPr>
                </pic:pic>
              </a:graphicData>
            </a:graphic>
          </wp:inline>
        </w:drawing>
      </w:r>
    </w:p>
    <w:p w14:paraId="12E544FF" w14:textId="77777777" w:rsidR="00524316" w:rsidRDefault="00524316" w:rsidP="002067DE">
      <w:pPr>
        <w:pStyle w:val="Default"/>
      </w:pPr>
    </w:p>
    <w:p w14:paraId="6080FE7E" w14:textId="0094A995" w:rsidR="002067DE" w:rsidRDefault="00163F26" w:rsidP="002067DE">
      <w:pPr>
        <w:pStyle w:val="Default"/>
      </w:pPr>
      <w:r>
        <w:t>5.</w:t>
      </w:r>
      <w:r w:rsidR="002067DE">
        <w:t>1b</w:t>
      </w:r>
      <w:r w:rsidR="002067DE">
        <w:tab/>
      </w:r>
      <w:r w:rsidR="002067DE" w:rsidRPr="00994CA3">
        <w:t xml:space="preserve">The Suitability of the Location/Sustainability </w:t>
      </w:r>
    </w:p>
    <w:p w14:paraId="18DB60EB" w14:textId="49788CEB" w:rsidR="002067DE" w:rsidRDefault="002067DE" w:rsidP="002067DE">
      <w:pPr>
        <w:pStyle w:val="Default"/>
        <w:ind w:left="720"/>
      </w:pPr>
      <w:r w:rsidRPr="002067DE">
        <w:t xml:space="preserve">Whilst paragraph 23 of the PPTS advises that Local Planning Authorities </w:t>
      </w:r>
      <w:r>
        <w:tab/>
      </w:r>
      <w:r w:rsidRPr="002067DE">
        <w:t xml:space="preserve"> strictly limit new traveller site development in open countryside that are away from existing settlements or outside areas allocated in the development plan, </w:t>
      </w:r>
    </w:p>
    <w:p w14:paraId="49AE2FFA" w14:textId="6641C34A" w:rsidR="00CF7743" w:rsidRDefault="002067DE" w:rsidP="009A25A8">
      <w:pPr>
        <w:pStyle w:val="Default"/>
        <w:ind w:left="720"/>
        <w:rPr>
          <w:sz w:val="23"/>
          <w:szCs w:val="23"/>
        </w:rPr>
      </w:pPr>
      <w:r>
        <w:t xml:space="preserve">the site </w:t>
      </w:r>
      <w:r w:rsidRPr="002067DE">
        <w:t xml:space="preserve">is within easy </w:t>
      </w:r>
      <w:r w:rsidR="005046BC">
        <w:t>driving</w:t>
      </w:r>
      <w:r w:rsidRPr="002067DE">
        <w:t xml:space="preserve"> distance of</w:t>
      </w:r>
      <w:r>
        <w:rPr>
          <w:sz w:val="23"/>
          <w:szCs w:val="23"/>
        </w:rPr>
        <w:t xml:space="preserve"> </w:t>
      </w:r>
      <w:r w:rsidR="000B4016">
        <w:rPr>
          <w:sz w:val="23"/>
          <w:szCs w:val="23"/>
        </w:rPr>
        <w:t xml:space="preserve">local villages </w:t>
      </w:r>
      <w:r w:rsidR="005167E8">
        <w:rPr>
          <w:sz w:val="23"/>
          <w:szCs w:val="23"/>
        </w:rPr>
        <w:t xml:space="preserve">such as </w:t>
      </w:r>
      <w:r w:rsidR="00960C57">
        <w:rPr>
          <w:sz w:val="23"/>
          <w:szCs w:val="23"/>
        </w:rPr>
        <w:t>Chaplegate, G</w:t>
      </w:r>
      <w:r w:rsidR="008156E5">
        <w:rPr>
          <w:sz w:val="23"/>
          <w:szCs w:val="23"/>
        </w:rPr>
        <w:t xml:space="preserve">edney, </w:t>
      </w:r>
      <w:r w:rsidR="009C6C84">
        <w:rPr>
          <w:sz w:val="23"/>
          <w:szCs w:val="23"/>
        </w:rPr>
        <w:t xml:space="preserve">Long </w:t>
      </w:r>
      <w:r w:rsidR="000B4016">
        <w:rPr>
          <w:sz w:val="23"/>
          <w:szCs w:val="23"/>
        </w:rPr>
        <w:t xml:space="preserve">Sutton, </w:t>
      </w:r>
      <w:r w:rsidR="009C6C84">
        <w:rPr>
          <w:sz w:val="23"/>
          <w:szCs w:val="23"/>
        </w:rPr>
        <w:t xml:space="preserve">and </w:t>
      </w:r>
      <w:r w:rsidR="005167E8">
        <w:rPr>
          <w:sz w:val="23"/>
          <w:szCs w:val="23"/>
        </w:rPr>
        <w:t>Lutton</w:t>
      </w:r>
      <w:r w:rsidR="009C6C84">
        <w:rPr>
          <w:sz w:val="23"/>
          <w:szCs w:val="23"/>
        </w:rPr>
        <w:t xml:space="preserve">. </w:t>
      </w:r>
      <w:r w:rsidR="000D24B1">
        <w:rPr>
          <w:sz w:val="23"/>
          <w:szCs w:val="23"/>
        </w:rPr>
        <w:t xml:space="preserve">As depicted in the </w:t>
      </w:r>
      <w:r w:rsidR="00555143">
        <w:rPr>
          <w:sz w:val="23"/>
          <w:szCs w:val="23"/>
        </w:rPr>
        <w:t xml:space="preserve">aerial view hereafter. </w:t>
      </w:r>
      <w:r w:rsidR="00646C66">
        <w:t>Access to public transport is limited but this is also the position for most of the neighbouring rural settlements. Having regard to the nature of the proposal and the use of touring caravans, there is an expectation that the private car will be used as the principal mode of transport.</w:t>
      </w:r>
      <w:r w:rsidR="00CA3A3A">
        <w:t xml:space="preserve"> </w:t>
      </w:r>
      <w:r w:rsidR="00014A6D">
        <w:rPr>
          <w:sz w:val="23"/>
          <w:szCs w:val="23"/>
        </w:rPr>
        <w:t>Sus</w:t>
      </w:r>
      <w:r w:rsidRPr="002067DE">
        <w:t xml:space="preserve">tainability and the location of gypsy and traveller sites has been the subject to </w:t>
      </w:r>
      <w:r w:rsidR="001E43D7" w:rsidRPr="002067DE">
        <w:t>several</w:t>
      </w:r>
      <w:r w:rsidRPr="002067DE">
        <w:t xml:space="preserve"> recent appeal decisions </w:t>
      </w:r>
      <w:r w:rsidR="00AF4324">
        <w:t>wi</w:t>
      </w:r>
      <w:r w:rsidRPr="002067DE">
        <w:t xml:space="preserve">thin </w:t>
      </w:r>
      <w:r w:rsidR="00AF4324">
        <w:t>some local authorities</w:t>
      </w:r>
      <w:r w:rsidRPr="002067DE">
        <w:t xml:space="preserve"> and this site is consistent with the approach taken by Inspectors in determining sustainability issues.</w:t>
      </w:r>
      <w:r>
        <w:rPr>
          <w:sz w:val="23"/>
          <w:szCs w:val="23"/>
        </w:rPr>
        <w:t xml:space="preserve"> </w:t>
      </w:r>
    </w:p>
    <w:p w14:paraId="65D8A169" w14:textId="77777777" w:rsidR="008E0623" w:rsidRDefault="008E0623" w:rsidP="009A25A8">
      <w:pPr>
        <w:pStyle w:val="Default"/>
        <w:ind w:left="720"/>
        <w:rPr>
          <w:sz w:val="23"/>
          <w:szCs w:val="23"/>
        </w:rPr>
      </w:pPr>
    </w:p>
    <w:p w14:paraId="16244F44" w14:textId="77777777" w:rsidR="002C36F5" w:rsidRDefault="002C36F5" w:rsidP="0031762E">
      <w:pPr>
        <w:pStyle w:val="Default"/>
        <w:ind w:firstLine="720"/>
        <w:rPr>
          <w:sz w:val="23"/>
          <w:szCs w:val="23"/>
        </w:rPr>
      </w:pPr>
    </w:p>
    <w:p w14:paraId="79343B56" w14:textId="0ECA44AD" w:rsidR="002C36F5" w:rsidRDefault="002C36F5" w:rsidP="0031762E">
      <w:pPr>
        <w:pStyle w:val="Default"/>
        <w:ind w:firstLine="720"/>
        <w:rPr>
          <w:sz w:val="23"/>
          <w:szCs w:val="23"/>
        </w:rPr>
      </w:pPr>
    </w:p>
    <w:p w14:paraId="00B968DC" w14:textId="63F86263" w:rsidR="00C50A7D" w:rsidRDefault="00C50A7D" w:rsidP="0031762E">
      <w:pPr>
        <w:pStyle w:val="Default"/>
        <w:ind w:firstLine="720"/>
        <w:rPr>
          <w:sz w:val="23"/>
          <w:szCs w:val="23"/>
        </w:rPr>
      </w:pPr>
    </w:p>
    <w:p w14:paraId="4AE35F16" w14:textId="0FC39C3F" w:rsidR="00C50A7D" w:rsidRDefault="00C50A7D" w:rsidP="0031762E">
      <w:pPr>
        <w:pStyle w:val="Default"/>
        <w:ind w:firstLine="720"/>
        <w:rPr>
          <w:sz w:val="23"/>
          <w:szCs w:val="23"/>
        </w:rPr>
      </w:pPr>
    </w:p>
    <w:p w14:paraId="5E4DDAC7" w14:textId="77777777" w:rsidR="00C50A7D" w:rsidRDefault="00C50A7D" w:rsidP="0031762E">
      <w:pPr>
        <w:pStyle w:val="Default"/>
        <w:ind w:firstLine="720"/>
        <w:rPr>
          <w:sz w:val="23"/>
          <w:szCs w:val="23"/>
        </w:rPr>
      </w:pPr>
    </w:p>
    <w:p w14:paraId="0B46FFE4" w14:textId="77777777" w:rsidR="002C36F5" w:rsidRDefault="002C36F5" w:rsidP="0031762E">
      <w:pPr>
        <w:pStyle w:val="Default"/>
        <w:ind w:firstLine="720"/>
        <w:rPr>
          <w:sz w:val="23"/>
          <w:szCs w:val="23"/>
        </w:rPr>
      </w:pPr>
    </w:p>
    <w:p w14:paraId="745C92CB" w14:textId="77777777" w:rsidR="002C36F5" w:rsidRDefault="002C36F5" w:rsidP="0031762E">
      <w:pPr>
        <w:pStyle w:val="Default"/>
        <w:ind w:firstLine="720"/>
        <w:rPr>
          <w:sz w:val="23"/>
          <w:szCs w:val="23"/>
        </w:rPr>
      </w:pPr>
    </w:p>
    <w:p w14:paraId="1896C1A3" w14:textId="3DD375D7" w:rsidR="009A25A8" w:rsidRDefault="00555143" w:rsidP="0031762E">
      <w:pPr>
        <w:pStyle w:val="Default"/>
        <w:ind w:firstLine="720"/>
        <w:rPr>
          <w:sz w:val="23"/>
          <w:szCs w:val="23"/>
        </w:rPr>
      </w:pPr>
      <w:r>
        <w:rPr>
          <w:sz w:val="23"/>
          <w:szCs w:val="23"/>
        </w:rPr>
        <w:t>A</w:t>
      </w:r>
      <w:r w:rsidR="008E0623">
        <w:rPr>
          <w:sz w:val="23"/>
          <w:szCs w:val="23"/>
        </w:rPr>
        <w:t>erial View.</w:t>
      </w:r>
    </w:p>
    <w:p w14:paraId="04348D5C" w14:textId="4B2544DD" w:rsidR="009A25A8" w:rsidRDefault="00AE0D38" w:rsidP="009A25A8">
      <w:pPr>
        <w:pStyle w:val="Default"/>
        <w:ind w:left="720"/>
        <w:rPr>
          <w:sz w:val="23"/>
          <w:szCs w:val="23"/>
        </w:rPr>
      </w:pPr>
      <w:r>
        <w:rPr>
          <w:noProof/>
        </w:rPr>
        <mc:AlternateContent>
          <mc:Choice Requires="wps">
            <w:drawing>
              <wp:anchor distT="0" distB="0" distL="114300" distR="114300" simplePos="0" relativeHeight="251658243" behindDoc="0" locked="0" layoutInCell="1" allowOverlap="1" wp14:anchorId="6FCF9F02" wp14:editId="4AA6EEE4">
                <wp:simplePos x="0" y="0"/>
                <wp:positionH relativeFrom="column">
                  <wp:posOffset>1371600</wp:posOffset>
                </wp:positionH>
                <wp:positionV relativeFrom="paragraph">
                  <wp:posOffset>1363345</wp:posOffset>
                </wp:positionV>
                <wp:extent cx="978408" cy="484632"/>
                <wp:effectExtent l="19050" t="19050" r="12700" b="29845"/>
                <wp:wrapNone/>
                <wp:docPr id="3" name="Arrow: Left 3"/>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57C82B" w14:textId="50633A3D" w:rsidR="00AE0D38" w:rsidRDefault="00AE0D38" w:rsidP="00AE0D38">
                            <w:pPr>
                              <w:jc w:val="center"/>
                            </w:pPr>
                            <w:r>
                              <w:t>Chaplegate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6FCF9F02" id="Arrow: Left 3" o:spid="_x0000_s1028" type="#_x0000_t66" style="position:absolute;left:0;text-align:left;margin-left:108pt;margin-top:107.35pt;width:77.05pt;height:38.1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" adj="5350" fillcolor="#4472c4 [3204]" strokecolor="#1f3763 [1604]" strokeweight="1pt">
                <v:textbox>
                  <w:txbxContent>
                    <w:p w14:paraId="2857C82B" w14:textId="50633A3D" w:rsidR="00AE0D38" w:rsidRDefault="00AE0D38" w:rsidP="00AE0D38">
                      <w:pPr>
                        <w:jc w:val="center"/>
                      </w:pPr>
                      <w:r>
                        <w:t>Chaplegate</w:t>
                      </w:r>
                    </w:p>
                  </w:txbxContent>
                </v:textbox>
              </v:shape>
            </w:pict>
          </mc:Fallback>
        </mc:AlternateContent>
      </w:r>
      <w:r w:rsidR="005160CC">
        <w:rPr>
          <w:noProof/>
        </w:rPr>
        <mc:AlternateContent>
          <mc:Choice Requires="wps">
            <w:drawing>
              <wp:anchor distT="0" distB="0" distL="114300" distR="114300" simplePos="0" relativeHeight="251658242" behindDoc="0" locked="0" layoutInCell="1" allowOverlap="1" wp14:anchorId="1AAA0225" wp14:editId="7F5150F9">
                <wp:simplePos x="0" y="0"/>
                <wp:positionH relativeFrom="column">
                  <wp:posOffset>4434840</wp:posOffset>
                </wp:positionH>
                <wp:positionV relativeFrom="paragraph">
                  <wp:posOffset>1092835</wp:posOffset>
                </wp:positionV>
                <wp:extent cx="802640" cy="484632"/>
                <wp:effectExtent l="0" t="19050" r="35560" b="29845"/>
                <wp:wrapNone/>
                <wp:docPr id="7" name="Arrow: Right 7"/>
                <wp:cNvGraphicFramePr/>
                <a:graphic xmlns:a="http://schemas.openxmlformats.org/drawingml/2006/main">
                  <a:graphicData uri="http://schemas.microsoft.com/office/word/2010/wordprocessingShape">
                    <wps:wsp>
                      <wps:cNvSpPr/>
                      <wps:spPr>
                        <a:xfrm>
                          <a:off x="0" y="0"/>
                          <a:ext cx="802640"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E00ED8" w14:textId="2D7D3F62" w:rsidR="005160CC" w:rsidRDefault="005160CC" w:rsidP="005160CC">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w:pict>
              <v:shape w14:anchorId="1AAA0225" id="Arrow: Right 7" o:spid="_x0000_s1029" type="#_x0000_t13" style="position:absolute;left:0;text-align:left;margin-left:349.2pt;margin-top:86.05pt;width:63.2pt;height:38.1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" adj="15079" fillcolor="#4472c4 [3204]" strokecolor="#1f3763 [1604]" strokeweight="1pt">
                <v:textbox>
                  <w:txbxContent>
                    <w:p w14:paraId="6EE00ED8" w14:textId="2D7D3F62" w:rsidR="005160CC" w:rsidRDefault="005160CC" w:rsidP="005160CC">
                      <w:pPr>
                        <w:jc w:val="center"/>
                      </w:pPr>
                      <w:r>
                        <w:t>The Site</w:t>
                      </w:r>
                    </w:p>
                  </w:txbxContent>
                </v:textbox>
              </v:shape>
            </w:pict>
          </mc:Fallback>
        </mc:AlternateContent>
      </w:r>
      <w:r w:rsidR="00772FAD">
        <w:rPr>
          <w:noProof/>
        </w:rPr>
        <w:drawing>
          <wp:inline distT="0" distB="0" distL="0" distR="0" wp14:anchorId="32BC6245" wp14:editId="1211CC94">
            <wp:extent cx="5731510" cy="34499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49955"/>
                    </a:xfrm>
                    <a:prstGeom prst="rect">
                      <a:avLst/>
                    </a:prstGeom>
                    <a:noFill/>
                    <a:ln>
                      <a:noFill/>
                    </a:ln>
                  </pic:spPr>
                </pic:pic>
              </a:graphicData>
            </a:graphic>
          </wp:inline>
        </w:drawing>
      </w:r>
    </w:p>
    <w:p w14:paraId="2F9D5E33" w14:textId="4333A45E" w:rsidR="009A25A8" w:rsidRDefault="009A25A8" w:rsidP="009A25A8">
      <w:pPr>
        <w:pStyle w:val="Default"/>
        <w:ind w:left="720"/>
        <w:rPr>
          <w:sz w:val="23"/>
          <w:szCs w:val="23"/>
        </w:rPr>
      </w:pPr>
    </w:p>
    <w:p w14:paraId="16C42808" w14:textId="77777777" w:rsidR="009A25A8" w:rsidRPr="00A97B32" w:rsidRDefault="009A25A8" w:rsidP="009A25A8">
      <w:pPr>
        <w:pStyle w:val="Default"/>
        <w:ind w:left="720"/>
        <w:rPr>
          <w:color w:val="FF0000"/>
        </w:rPr>
      </w:pPr>
    </w:p>
    <w:p w14:paraId="296BCC6E" w14:textId="3E6A44DE" w:rsidR="002067DE" w:rsidRPr="00A97B32" w:rsidRDefault="00163F26" w:rsidP="00CF7743">
      <w:pPr>
        <w:pStyle w:val="Default"/>
        <w:rPr>
          <w:color w:val="FF0000"/>
        </w:rPr>
      </w:pPr>
      <w:r>
        <w:rPr>
          <w:color w:val="auto"/>
        </w:rPr>
        <w:t>5</w:t>
      </w:r>
      <w:r w:rsidR="002067DE" w:rsidRPr="00DD0C69">
        <w:rPr>
          <w:color w:val="auto"/>
        </w:rPr>
        <w:t>.1c</w:t>
      </w:r>
      <w:r w:rsidR="002067DE" w:rsidRPr="00DD0C69">
        <w:rPr>
          <w:color w:val="auto"/>
        </w:rPr>
        <w:tab/>
        <w:t xml:space="preserve">Impact upon Visual Amenity </w:t>
      </w:r>
      <w:r w:rsidR="00CF7743" w:rsidRPr="00DD0C69">
        <w:rPr>
          <w:color w:val="auto"/>
        </w:rPr>
        <w:t>a</w:t>
      </w:r>
      <w:r w:rsidR="002067DE" w:rsidRPr="00DD0C69">
        <w:rPr>
          <w:color w:val="auto"/>
        </w:rPr>
        <w:t xml:space="preserve">nd Landscape Character </w:t>
      </w:r>
    </w:p>
    <w:p w14:paraId="472BA7C5" w14:textId="77777777" w:rsidR="00556A68" w:rsidRDefault="00556A68" w:rsidP="00556A68">
      <w:pPr>
        <w:pStyle w:val="Default"/>
        <w:ind w:left="720"/>
        <w:rPr>
          <w:color w:val="auto"/>
        </w:rPr>
      </w:pPr>
      <w:r w:rsidRPr="00EA4D9F">
        <w:rPr>
          <w:color w:val="auto"/>
        </w:rPr>
        <w:t xml:space="preserve">One of the core planning principles of the National Planning Policy Framework (NPPF) 2018 is to recognise the intrinsic character and </w:t>
      </w:r>
      <w:r>
        <w:rPr>
          <w:color w:val="auto"/>
        </w:rPr>
        <w:t xml:space="preserve">Landscape Character </w:t>
      </w:r>
      <w:r w:rsidRPr="00EA4D9F">
        <w:rPr>
          <w:color w:val="auto"/>
        </w:rPr>
        <w:t xml:space="preserve">of the countryside. The objective of subsection 6 of saved LP Policy PD1 is to ensure landscape proposals are adequately addressed. However, the PPTS indicates that gypsy sites are acceptable, in principle, in rural areas, a position that has been well established at appeal. </w:t>
      </w:r>
    </w:p>
    <w:p w14:paraId="5FB1BB35" w14:textId="1F12B89D" w:rsidR="00FA28F2" w:rsidRDefault="00CF7743" w:rsidP="00CF7743">
      <w:pPr>
        <w:pStyle w:val="Default"/>
        <w:ind w:left="720"/>
        <w:rPr>
          <w:color w:val="auto"/>
        </w:rPr>
      </w:pPr>
      <w:r w:rsidRPr="00EA4D9F">
        <w:rPr>
          <w:color w:val="auto"/>
        </w:rPr>
        <w:t xml:space="preserve">The site is </w:t>
      </w:r>
      <w:r w:rsidR="00FA28F2">
        <w:rPr>
          <w:color w:val="auto"/>
        </w:rPr>
        <w:t xml:space="preserve">situated within a rural location </w:t>
      </w:r>
      <w:r w:rsidR="0005370D">
        <w:rPr>
          <w:color w:val="auto"/>
        </w:rPr>
        <w:t>mostly open countryside with no specific d</w:t>
      </w:r>
      <w:r w:rsidR="00FA28F2">
        <w:rPr>
          <w:color w:val="auto"/>
        </w:rPr>
        <w:t>esignat</w:t>
      </w:r>
      <w:r w:rsidR="0005370D">
        <w:rPr>
          <w:color w:val="auto"/>
        </w:rPr>
        <w:t>ion.</w:t>
      </w:r>
      <w:r w:rsidR="00FA28F2">
        <w:rPr>
          <w:color w:val="auto"/>
        </w:rPr>
        <w:t xml:space="preserve"> With this in mind</w:t>
      </w:r>
      <w:bookmarkStart w:id="3" w:name="_Hlk2941801"/>
      <w:r w:rsidR="00E1272D">
        <w:rPr>
          <w:color w:val="auto"/>
        </w:rPr>
        <w:t xml:space="preserve">, </w:t>
      </w:r>
      <w:r w:rsidR="00FA28F2">
        <w:rPr>
          <w:color w:val="auto"/>
        </w:rPr>
        <w:t>the design of the Day</w:t>
      </w:r>
      <w:r w:rsidR="00693AC7">
        <w:rPr>
          <w:color w:val="auto"/>
        </w:rPr>
        <w:t>r</w:t>
      </w:r>
      <w:r w:rsidR="00FA28F2">
        <w:rPr>
          <w:color w:val="auto"/>
        </w:rPr>
        <w:t>oom and landscaping have taken this into account. Every effort has been made within reason to reduce the overall impact of the proposed development</w:t>
      </w:r>
      <w:r w:rsidR="005355FC">
        <w:rPr>
          <w:color w:val="auto"/>
        </w:rPr>
        <w:t>.</w:t>
      </w:r>
      <w:r w:rsidR="001B6641">
        <w:rPr>
          <w:color w:val="auto"/>
        </w:rPr>
        <w:t xml:space="preserve"> The </w:t>
      </w:r>
      <w:r w:rsidR="00C66E0A">
        <w:rPr>
          <w:color w:val="auto"/>
        </w:rPr>
        <w:t>site</w:t>
      </w:r>
      <w:r w:rsidR="001B6641">
        <w:rPr>
          <w:color w:val="auto"/>
        </w:rPr>
        <w:t xml:space="preserve"> is </w:t>
      </w:r>
      <w:r w:rsidR="00717478">
        <w:rPr>
          <w:color w:val="auto"/>
        </w:rPr>
        <w:t>screen</w:t>
      </w:r>
      <w:r w:rsidR="00C66E0A">
        <w:rPr>
          <w:color w:val="auto"/>
        </w:rPr>
        <w:t>ed to</w:t>
      </w:r>
      <w:r w:rsidR="001B6641">
        <w:rPr>
          <w:color w:val="auto"/>
        </w:rPr>
        <w:t xml:space="preserve"> the </w:t>
      </w:r>
      <w:r w:rsidR="009D413D">
        <w:rPr>
          <w:color w:val="auto"/>
        </w:rPr>
        <w:t>north</w:t>
      </w:r>
      <w:r w:rsidR="007B784C">
        <w:rPr>
          <w:color w:val="auto"/>
        </w:rPr>
        <w:t xml:space="preserve">, south, </w:t>
      </w:r>
      <w:r w:rsidR="005D6017">
        <w:rPr>
          <w:color w:val="auto"/>
        </w:rPr>
        <w:t>west,</w:t>
      </w:r>
      <w:r w:rsidR="009D413D">
        <w:rPr>
          <w:color w:val="auto"/>
        </w:rPr>
        <w:t xml:space="preserve"> </w:t>
      </w:r>
      <w:r w:rsidR="007B784C">
        <w:rPr>
          <w:color w:val="auto"/>
        </w:rPr>
        <w:t xml:space="preserve">and east </w:t>
      </w:r>
      <w:r w:rsidR="00D67610">
        <w:rPr>
          <w:color w:val="auto"/>
        </w:rPr>
        <w:t>boundaries</w:t>
      </w:r>
      <w:r w:rsidR="00B5404B">
        <w:rPr>
          <w:color w:val="auto"/>
        </w:rPr>
        <w:t xml:space="preserve"> by </w:t>
      </w:r>
      <w:r w:rsidR="00693AC7">
        <w:rPr>
          <w:color w:val="auto"/>
        </w:rPr>
        <w:t>a well</w:t>
      </w:r>
      <w:r w:rsidR="002408A5">
        <w:rPr>
          <w:color w:val="auto"/>
        </w:rPr>
        <w:t>-established</w:t>
      </w:r>
      <w:r w:rsidR="00693AC7">
        <w:rPr>
          <w:color w:val="auto"/>
        </w:rPr>
        <w:t xml:space="preserve"> tree</w:t>
      </w:r>
      <w:r w:rsidR="00B5404B">
        <w:rPr>
          <w:color w:val="auto"/>
        </w:rPr>
        <w:t>line</w:t>
      </w:r>
      <w:r w:rsidR="00556A68">
        <w:rPr>
          <w:color w:val="auto"/>
        </w:rPr>
        <w:t xml:space="preserve">. </w:t>
      </w:r>
      <w:r w:rsidR="002C431F">
        <w:rPr>
          <w:color w:val="auto"/>
        </w:rPr>
        <w:t xml:space="preserve">It is proposed to provide further planting </w:t>
      </w:r>
      <w:r w:rsidR="00F95342">
        <w:rPr>
          <w:color w:val="auto"/>
        </w:rPr>
        <w:t xml:space="preserve">with hedging </w:t>
      </w:r>
      <w:r w:rsidR="002C431F">
        <w:rPr>
          <w:color w:val="auto"/>
        </w:rPr>
        <w:t xml:space="preserve">screen </w:t>
      </w:r>
      <w:r w:rsidR="00C31786">
        <w:rPr>
          <w:color w:val="auto"/>
        </w:rPr>
        <w:t xml:space="preserve">facing onto Blazegate in front of the proposed </w:t>
      </w:r>
      <w:r w:rsidR="008E521D">
        <w:rPr>
          <w:color w:val="auto"/>
        </w:rPr>
        <w:t>two play areas as shown on Drawing Number 20/BLAZE/02</w:t>
      </w:r>
      <w:r w:rsidR="00404F6B">
        <w:rPr>
          <w:color w:val="auto"/>
        </w:rPr>
        <w:t>. W</w:t>
      </w:r>
      <w:r w:rsidR="008F2C7E">
        <w:rPr>
          <w:color w:val="auto"/>
        </w:rPr>
        <w:t>ith this in mind</w:t>
      </w:r>
      <w:r w:rsidR="00B3668D">
        <w:rPr>
          <w:color w:val="auto"/>
        </w:rPr>
        <w:t>, t</w:t>
      </w:r>
      <w:r w:rsidR="008F2C7E">
        <w:rPr>
          <w:color w:val="auto"/>
        </w:rPr>
        <w:t>here would be insignificant impact on the visual amenity or landscape character.</w:t>
      </w:r>
    </w:p>
    <w:bookmarkEnd w:id="3"/>
    <w:p w14:paraId="79A67133" w14:textId="01519E41" w:rsidR="00CD3E6C" w:rsidRDefault="00CD3E6C" w:rsidP="00CF7743">
      <w:pPr>
        <w:pStyle w:val="Default"/>
        <w:ind w:left="720"/>
        <w:rPr>
          <w:color w:val="auto"/>
        </w:rPr>
      </w:pPr>
    </w:p>
    <w:p w14:paraId="71347BFF" w14:textId="1F7BF8E0" w:rsidR="00CD3E6C" w:rsidRDefault="00CD3E6C" w:rsidP="00CD3E6C">
      <w:pPr>
        <w:pStyle w:val="Default"/>
        <w:ind w:firstLine="720"/>
        <w:rPr>
          <w:b/>
          <w:bCs/>
        </w:rPr>
      </w:pPr>
      <w:r w:rsidRPr="00116D2D">
        <w:rPr>
          <w:b/>
          <w:bCs/>
        </w:rPr>
        <w:t>Landscape Schedule and Management Plan.</w:t>
      </w:r>
    </w:p>
    <w:p w14:paraId="720778CC" w14:textId="5494D7EC" w:rsidR="008F2C7E" w:rsidRPr="00116D2D" w:rsidRDefault="008F2C7E" w:rsidP="00CD3E6C">
      <w:pPr>
        <w:pStyle w:val="Default"/>
        <w:ind w:firstLine="720"/>
        <w:rPr>
          <w:b/>
          <w:bCs/>
        </w:rPr>
      </w:pPr>
      <w:r>
        <w:rPr>
          <w:b/>
          <w:bCs/>
        </w:rPr>
        <w:t>(To be read in conjunction with Drawing Numbers 20/</w:t>
      </w:r>
      <w:r w:rsidR="00404F6B">
        <w:rPr>
          <w:b/>
          <w:bCs/>
        </w:rPr>
        <w:t>BLAZE/</w:t>
      </w:r>
      <w:r>
        <w:rPr>
          <w:b/>
          <w:bCs/>
        </w:rPr>
        <w:t>02)</w:t>
      </w:r>
    </w:p>
    <w:p w14:paraId="0585CCEE" w14:textId="77777777" w:rsidR="00CD3E6C" w:rsidRDefault="00CD3E6C" w:rsidP="00CD3E6C">
      <w:pPr>
        <w:pStyle w:val="Default"/>
        <w:ind w:firstLine="720"/>
      </w:pPr>
    </w:p>
    <w:p w14:paraId="791375E3" w14:textId="77777777" w:rsidR="00CD3E6C" w:rsidRPr="00A03F1E" w:rsidRDefault="00CD3E6C" w:rsidP="00CD3E6C">
      <w:pPr>
        <w:tabs>
          <w:tab w:val="left" w:pos="2700"/>
        </w:tabs>
        <w:rPr>
          <w:rFonts w:ascii="Arial" w:hAnsi="Arial" w:cs="Arial"/>
          <w:b/>
          <w:bCs/>
          <w:sz w:val="24"/>
          <w:szCs w:val="24"/>
          <w:lang w:val="en-US"/>
        </w:rPr>
      </w:pPr>
      <w:r w:rsidRPr="00A03F1E">
        <w:rPr>
          <w:rFonts w:ascii="Arial" w:hAnsi="Arial" w:cs="Arial"/>
          <w:b/>
          <w:bCs/>
          <w:sz w:val="24"/>
          <w:szCs w:val="24"/>
          <w:lang w:val="en-US"/>
        </w:rPr>
        <w:t xml:space="preserve">           Landscape Schedule</w:t>
      </w:r>
    </w:p>
    <w:p w14:paraId="7A9E84D7" w14:textId="746228E4" w:rsidR="00CD3E6C" w:rsidRDefault="00CD3E6C" w:rsidP="00CD3E6C">
      <w:pPr>
        <w:tabs>
          <w:tab w:val="left" w:pos="2700"/>
        </w:tabs>
        <w:rPr>
          <w:rFonts w:ascii="Arial" w:hAnsi="Arial" w:cs="Arial"/>
          <w:b/>
          <w:bCs/>
          <w:sz w:val="24"/>
          <w:szCs w:val="24"/>
          <w:lang w:val="en-US"/>
        </w:rPr>
      </w:pPr>
      <w:r>
        <w:rPr>
          <w:rFonts w:ascii="Arial" w:hAnsi="Arial" w:cs="Arial"/>
          <w:b/>
          <w:bCs/>
          <w:sz w:val="24"/>
          <w:szCs w:val="24"/>
          <w:lang w:val="en-US"/>
        </w:rPr>
        <w:t xml:space="preserve">           </w:t>
      </w:r>
      <w:r w:rsidR="00437431">
        <w:rPr>
          <w:rFonts w:ascii="Arial" w:hAnsi="Arial" w:cs="Arial"/>
          <w:b/>
          <w:bCs/>
          <w:sz w:val="24"/>
          <w:szCs w:val="24"/>
          <w:lang w:val="en-US"/>
        </w:rPr>
        <w:t>T</w:t>
      </w:r>
      <w:r>
        <w:rPr>
          <w:rFonts w:ascii="Arial" w:hAnsi="Arial" w:cs="Arial"/>
          <w:b/>
          <w:bCs/>
          <w:sz w:val="24"/>
          <w:szCs w:val="24"/>
          <w:lang w:val="en-US"/>
        </w:rPr>
        <w:t xml:space="preserve">reatment onto </w:t>
      </w:r>
      <w:r w:rsidR="00437431">
        <w:rPr>
          <w:rFonts w:ascii="Arial" w:hAnsi="Arial" w:cs="Arial"/>
          <w:b/>
          <w:bCs/>
          <w:sz w:val="24"/>
          <w:szCs w:val="24"/>
          <w:lang w:val="en-US"/>
        </w:rPr>
        <w:t>Blazegate.</w:t>
      </w:r>
    </w:p>
    <w:p w14:paraId="459A260E" w14:textId="74B06582" w:rsidR="00880545" w:rsidRDefault="00880545" w:rsidP="00880545">
      <w:pPr>
        <w:tabs>
          <w:tab w:val="left" w:pos="2700"/>
        </w:tabs>
        <w:ind w:left="720"/>
        <w:rPr>
          <w:rFonts w:ascii="Arial" w:hAnsi="Arial" w:cs="Arial"/>
          <w:sz w:val="24"/>
          <w:szCs w:val="24"/>
          <w:lang w:val="en-US"/>
        </w:rPr>
      </w:pPr>
      <w:r w:rsidRPr="00880545">
        <w:rPr>
          <w:rFonts w:ascii="Arial" w:hAnsi="Arial" w:cs="Arial"/>
          <w:sz w:val="24"/>
          <w:szCs w:val="24"/>
          <w:lang w:val="en-US"/>
        </w:rPr>
        <w:t xml:space="preserve">New </w:t>
      </w:r>
      <w:r>
        <w:rPr>
          <w:rFonts w:ascii="Arial" w:hAnsi="Arial" w:cs="Arial"/>
          <w:sz w:val="24"/>
          <w:szCs w:val="24"/>
          <w:lang w:val="en-US"/>
        </w:rPr>
        <w:t>hedge and gapping to</w:t>
      </w:r>
      <w:r w:rsidR="002A2D33">
        <w:rPr>
          <w:rFonts w:ascii="Arial" w:hAnsi="Arial" w:cs="Arial"/>
          <w:sz w:val="24"/>
          <w:szCs w:val="24"/>
          <w:lang w:val="en-US"/>
        </w:rPr>
        <w:t xml:space="preserve"> existing hedge to be</w:t>
      </w:r>
      <w:r>
        <w:rPr>
          <w:rFonts w:ascii="Arial" w:hAnsi="Arial" w:cs="Arial"/>
          <w:sz w:val="24"/>
          <w:szCs w:val="24"/>
          <w:lang w:val="en-US"/>
        </w:rPr>
        <w:t xml:space="preserve"> </w:t>
      </w:r>
      <w:r w:rsidR="00A73659">
        <w:rPr>
          <w:rFonts w:ascii="Arial" w:hAnsi="Arial" w:cs="Arial"/>
          <w:sz w:val="24"/>
          <w:szCs w:val="24"/>
          <w:lang w:val="en-US"/>
        </w:rPr>
        <w:t xml:space="preserve">2 rows of </w:t>
      </w:r>
      <w:r>
        <w:rPr>
          <w:rFonts w:ascii="Arial" w:hAnsi="Arial" w:cs="Arial"/>
          <w:sz w:val="24"/>
          <w:szCs w:val="24"/>
          <w:lang w:val="en-US"/>
        </w:rPr>
        <w:t xml:space="preserve">a mix of Blackthorn and Hawthorn there will also be new Common Oak and Mountain Ash replacement trees all as schedule hereafter. </w:t>
      </w:r>
    </w:p>
    <w:p w14:paraId="57804684" w14:textId="13A12BB4" w:rsidR="00D7194B" w:rsidRDefault="00D7194B" w:rsidP="00D7194B">
      <w:pPr>
        <w:tabs>
          <w:tab w:val="left" w:pos="765"/>
          <w:tab w:val="left" w:pos="2700"/>
        </w:tabs>
        <w:contextualSpacing/>
        <w:rPr>
          <w:rFonts w:ascii="Arial" w:hAnsi="Arial" w:cs="Arial"/>
          <w:b/>
          <w:bCs/>
          <w:sz w:val="24"/>
          <w:szCs w:val="24"/>
          <w:lang w:val="en-US"/>
        </w:rPr>
      </w:pPr>
      <w:r>
        <w:rPr>
          <w:rFonts w:ascii="Arial" w:hAnsi="Arial" w:cs="Arial"/>
          <w:b/>
          <w:bCs/>
          <w:sz w:val="24"/>
          <w:szCs w:val="24"/>
          <w:lang w:val="en-US"/>
        </w:rPr>
        <w:tab/>
      </w:r>
      <w:r w:rsidRPr="008F2C7E">
        <w:rPr>
          <w:rFonts w:ascii="Arial" w:hAnsi="Arial" w:cs="Arial"/>
          <w:b/>
          <w:bCs/>
          <w:sz w:val="24"/>
          <w:szCs w:val="24"/>
          <w:lang w:val="en-US"/>
        </w:rPr>
        <w:t xml:space="preserve">Species             </w:t>
      </w:r>
      <w:r w:rsidR="00717478" w:rsidRPr="008F2C7E">
        <w:rPr>
          <w:rFonts w:ascii="Arial" w:hAnsi="Arial" w:cs="Arial"/>
          <w:b/>
          <w:bCs/>
          <w:sz w:val="24"/>
          <w:szCs w:val="24"/>
          <w:lang w:val="en-US"/>
        </w:rPr>
        <w:t xml:space="preserve">    </w:t>
      </w:r>
      <w:r w:rsidR="008F2C7E">
        <w:rPr>
          <w:rFonts w:ascii="Arial" w:hAnsi="Arial" w:cs="Arial"/>
          <w:b/>
          <w:bCs/>
          <w:sz w:val="24"/>
          <w:szCs w:val="24"/>
          <w:lang w:val="en-US"/>
        </w:rPr>
        <w:t xml:space="preserve"> </w:t>
      </w:r>
      <w:r w:rsidR="00717478" w:rsidRPr="008F2C7E">
        <w:rPr>
          <w:rFonts w:ascii="Arial" w:hAnsi="Arial" w:cs="Arial"/>
          <w:b/>
          <w:bCs/>
          <w:sz w:val="24"/>
          <w:szCs w:val="24"/>
          <w:lang w:val="en-US"/>
        </w:rPr>
        <w:t xml:space="preserve">   </w:t>
      </w:r>
      <w:r w:rsidR="00DF2D3B">
        <w:rPr>
          <w:rFonts w:ascii="Arial" w:hAnsi="Arial" w:cs="Arial"/>
          <w:b/>
          <w:bCs/>
          <w:sz w:val="24"/>
          <w:szCs w:val="24"/>
          <w:lang w:val="en-US"/>
        </w:rPr>
        <w:t xml:space="preserve">   </w:t>
      </w:r>
      <w:r w:rsidRPr="008F2C7E">
        <w:rPr>
          <w:rFonts w:ascii="Arial" w:hAnsi="Arial" w:cs="Arial"/>
          <w:b/>
          <w:bCs/>
          <w:sz w:val="24"/>
          <w:szCs w:val="24"/>
          <w:lang w:val="en-US"/>
        </w:rPr>
        <w:t xml:space="preserve">Stock Size </w:t>
      </w:r>
      <w:r w:rsidR="00DF2D3B">
        <w:rPr>
          <w:rFonts w:ascii="Arial" w:hAnsi="Arial" w:cs="Arial"/>
          <w:b/>
          <w:bCs/>
          <w:sz w:val="24"/>
          <w:szCs w:val="24"/>
          <w:lang w:val="en-US"/>
        </w:rPr>
        <w:t xml:space="preserve"> </w:t>
      </w:r>
      <w:r w:rsidRPr="008F2C7E">
        <w:rPr>
          <w:rFonts w:ascii="Arial" w:hAnsi="Arial" w:cs="Arial"/>
          <w:b/>
          <w:bCs/>
          <w:sz w:val="24"/>
          <w:szCs w:val="24"/>
          <w:lang w:val="en-US"/>
        </w:rPr>
        <w:t xml:space="preserve">        Density/m</w:t>
      </w:r>
      <w:r w:rsidR="005C3907">
        <w:rPr>
          <w:rFonts w:ascii="Arial" w:hAnsi="Arial" w:cs="Arial"/>
          <w:b/>
          <w:bCs/>
          <w:sz w:val="24"/>
          <w:szCs w:val="24"/>
          <w:lang w:val="en-US"/>
        </w:rPr>
        <w:t xml:space="preserve">  </w:t>
      </w:r>
      <w:r w:rsidRPr="008F2C7E">
        <w:rPr>
          <w:rFonts w:ascii="Arial" w:hAnsi="Arial" w:cs="Arial"/>
          <w:b/>
          <w:bCs/>
          <w:sz w:val="24"/>
          <w:szCs w:val="24"/>
          <w:lang w:val="en-US"/>
        </w:rPr>
        <w:t xml:space="preserve">  </w:t>
      </w:r>
      <w:r w:rsidR="008F2C7E">
        <w:rPr>
          <w:rFonts w:ascii="Arial" w:hAnsi="Arial" w:cs="Arial"/>
          <w:b/>
          <w:bCs/>
          <w:sz w:val="24"/>
          <w:szCs w:val="24"/>
          <w:lang w:val="en-US"/>
        </w:rPr>
        <w:t>Q</w:t>
      </w:r>
      <w:r w:rsidRPr="008F2C7E">
        <w:rPr>
          <w:rFonts w:ascii="Arial" w:hAnsi="Arial" w:cs="Arial"/>
          <w:b/>
          <w:bCs/>
          <w:sz w:val="24"/>
          <w:szCs w:val="24"/>
          <w:lang w:val="en-US"/>
        </w:rPr>
        <w:t xml:space="preserve">uantity     </w:t>
      </w:r>
      <w:r w:rsidR="008F2C7E">
        <w:rPr>
          <w:rFonts w:ascii="Arial" w:hAnsi="Arial" w:cs="Arial"/>
          <w:b/>
          <w:bCs/>
          <w:sz w:val="24"/>
          <w:szCs w:val="24"/>
          <w:lang w:val="en-US"/>
        </w:rPr>
        <w:t>C</w:t>
      </w:r>
      <w:r w:rsidRPr="008F2C7E">
        <w:rPr>
          <w:rFonts w:ascii="Arial" w:hAnsi="Arial" w:cs="Arial"/>
          <w:b/>
          <w:bCs/>
          <w:sz w:val="24"/>
          <w:szCs w:val="24"/>
          <w:lang w:val="en-US"/>
        </w:rPr>
        <w:t>ontainer</w:t>
      </w:r>
    </w:p>
    <w:p w14:paraId="741D075A" w14:textId="6B4ED4EA" w:rsidR="002E51CB" w:rsidRDefault="002E51CB" w:rsidP="00D7194B">
      <w:pPr>
        <w:tabs>
          <w:tab w:val="left" w:pos="765"/>
          <w:tab w:val="left" w:pos="2700"/>
        </w:tabs>
        <w:contextualSpacing/>
        <w:rPr>
          <w:rFonts w:ascii="Arial" w:hAnsi="Arial" w:cs="Arial"/>
          <w:sz w:val="24"/>
          <w:szCs w:val="24"/>
          <w:lang w:val="en-US"/>
        </w:rPr>
      </w:pPr>
      <w:r>
        <w:rPr>
          <w:rFonts w:ascii="Arial" w:hAnsi="Arial" w:cs="Arial"/>
          <w:b/>
          <w:bCs/>
          <w:sz w:val="24"/>
          <w:szCs w:val="24"/>
          <w:lang w:val="en-US"/>
        </w:rPr>
        <w:tab/>
      </w:r>
      <w:r w:rsidR="00F6430A">
        <w:rPr>
          <w:rFonts w:ascii="Arial" w:hAnsi="Arial" w:cs="Arial"/>
          <w:b/>
          <w:bCs/>
          <w:sz w:val="24"/>
          <w:szCs w:val="24"/>
          <w:lang w:val="en-US"/>
        </w:rPr>
        <w:t xml:space="preserve">A </w:t>
      </w:r>
      <w:r w:rsidR="00D637F5" w:rsidRPr="00D637F5">
        <w:rPr>
          <w:rFonts w:ascii="Arial" w:hAnsi="Arial" w:cs="Arial"/>
          <w:sz w:val="24"/>
          <w:szCs w:val="24"/>
          <w:lang w:val="en-US"/>
        </w:rPr>
        <w:t>-</w:t>
      </w:r>
      <w:r w:rsidR="00D637F5">
        <w:rPr>
          <w:rFonts w:ascii="Arial" w:hAnsi="Arial" w:cs="Arial"/>
          <w:b/>
          <w:bCs/>
          <w:sz w:val="24"/>
          <w:szCs w:val="24"/>
          <w:lang w:val="en-US"/>
        </w:rPr>
        <w:t xml:space="preserve"> </w:t>
      </w:r>
      <w:r w:rsidRPr="002E51CB">
        <w:rPr>
          <w:rFonts w:ascii="Arial" w:hAnsi="Arial" w:cs="Arial"/>
          <w:sz w:val="24"/>
          <w:szCs w:val="24"/>
          <w:lang w:val="en-US"/>
        </w:rPr>
        <w:t>prunus spinosa</w:t>
      </w:r>
      <w:r>
        <w:rPr>
          <w:rFonts w:ascii="Arial" w:hAnsi="Arial" w:cs="Arial"/>
          <w:sz w:val="24"/>
          <w:szCs w:val="24"/>
          <w:lang w:val="en-US"/>
        </w:rPr>
        <w:t xml:space="preserve">     </w:t>
      </w:r>
      <w:r w:rsidR="005B1067">
        <w:rPr>
          <w:rFonts w:ascii="Arial" w:hAnsi="Arial" w:cs="Arial"/>
          <w:sz w:val="24"/>
          <w:szCs w:val="24"/>
          <w:lang w:val="en-US"/>
        </w:rPr>
        <w:t xml:space="preserve"> </w:t>
      </w:r>
      <w:r>
        <w:rPr>
          <w:rFonts w:ascii="Arial" w:hAnsi="Arial" w:cs="Arial"/>
          <w:sz w:val="24"/>
          <w:szCs w:val="24"/>
          <w:lang w:val="en-US"/>
        </w:rPr>
        <w:t xml:space="preserve"> </w:t>
      </w:r>
      <w:r w:rsidR="00DF2D3B">
        <w:rPr>
          <w:rFonts w:ascii="Arial" w:hAnsi="Arial" w:cs="Arial"/>
          <w:sz w:val="24"/>
          <w:szCs w:val="24"/>
          <w:lang w:val="en-US"/>
        </w:rPr>
        <w:t xml:space="preserve"> </w:t>
      </w:r>
      <w:r w:rsidR="002A2343">
        <w:rPr>
          <w:rFonts w:ascii="Arial" w:hAnsi="Arial" w:cs="Arial"/>
          <w:sz w:val="24"/>
          <w:szCs w:val="24"/>
          <w:lang w:val="en-US"/>
        </w:rPr>
        <w:t xml:space="preserve"> </w:t>
      </w:r>
      <w:r>
        <w:rPr>
          <w:rFonts w:ascii="Arial" w:hAnsi="Arial" w:cs="Arial"/>
          <w:sz w:val="24"/>
          <w:szCs w:val="24"/>
          <w:lang w:val="en-US"/>
        </w:rPr>
        <w:t xml:space="preserve">50 - 75cm                   </w:t>
      </w:r>
      <w:r w:rsidR="005C3907">
        <w:rPr>
          <w:rFonts w:ascii="Arial" w:hAnsi="Arial" w:cs="Arial"/>
          <w:sz w:val="24"/>
          <w:szCs w:val="24"/>
          <w:lang w:val="en-US"/>
        </w:rPr>
        <w:t>5</w:t>
      </w:r>
      <w:r>
        <w:rPr>
          <w:rFonts w:ascii="Arial" w:hAnsi="Arial" w:cs="Arial"/>
          <w:sz w:val="24"/>
          <w:szCs w:val="24"/>
          <w:lang w:val="en-US"/>
        </w:rPr>
        <w:t xml:space="preserve">              </w:t>
      </w:r>
      <w:r w:rsidR="00BE52F4">
        <w:rPr>
          <w:rFonts w:ascii="Arial" w:hAnsi="Arial" w:cs="Arial"/>
          <w:sz w:val="24"/>
          <w:szCs w:val="24"/>
          <w:lang w:val="en-US"/>
        </w:rPr>
        <w:t xml:space="preserve">500             </w:t>
      </w:r>
      <w:r w:rsidR="00A03F1E">
        <w:rPr>
          <w:rFonts w:ascii="Arial" w:hAnsi="Arial" w:cs="Arial"/>
          <w:sz w:val="24"/>
          <w:szCs w:val="24"/>
          <w:lang w:val="en-US"/>
        </w:rPr>
        <w:t>3lt pot</w:t>
      </w:r>
    </w:p>
    <w:p w14:paraId="49B4585C" w14:textId="1570C61B" w:rsidR="002E51CB" w:rsidRDefault="002E51CB"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t>(Blackthorn)</w:t>
      </w:r>
    </w:p>
    <w:p w14:paraId="15D190A2" w14:textId="4A4AF3CB" w:rsidR="002E51CB" w:rsidRPr="002E51CB" w:rsidRDefault="002E51CB"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r>
      <w:r w:rsidR="00D637F5" w:rsidRPr="00D637F5">
        <w:rPr>
          <w:rFonts w:ascii="Arial" w:hAnsi="Arial" w:cs="Arial"/>
          <w:b/>
          <w:bCs/>
          <w:sz w:val="24"/>
          <w:szCs w:val="24"/>
          <w:lang w:val="en-US"/>
        </w:rPr>
        <w:t>A</w:t>
      </w:r>
      <w:r w:rsidR="00D637F5">
        <w:rPr>
          <w:rFonts w:ascii="Arial" w:hAnsi="Arial" w:cs="Arial"/>
          <w:sz w:val="24"/>
          <w:szCs w:val="24"/>
          <w:lang w:val="en-US"/>
        </w:rPr>
        <w:t xml:space="preserve"> - </w:t>
      </w:r>
      <w:r>
        <w:rPr>
          <w:rFonts w:ascii="Arial" w:hAnsi="Arial" w:cs="Arial"/>
          <w:sz w:val="24"/>
          <w:szCs w:val="24"/>
          <w:lang w:val="en-US"/>
        </w:rPr>
        <w:t xml:space="preserve">crataegus </w:t>
      </w:r>
      <w:r w:rsidR="00A03F1E">
        <w:rPr>
          <w:rFonts w:ascii="Arial" w:hAnsi="Arial" w:cs="Arial"/>
          <w:sz w:val="24"/>
          <w:szCs w:val="24"/>
          <w:lang w:val="en-US"/>
        </w:rPr>
        <w:t xml:space="preserve">   </w:t>
      </w:r>
      <w:r w:rsidR="005B1067">
        <w:rPr>
          <w:rFonts w:ascii="Arial" w:hAnsi="Arial" w:cs="Arial"/>
          <w:sz w:val="24"/>
          <w:szCs w:val="24"/>
          <w:lang w:val="en-US"/>
        </w:rPr>
        <w:t xml:space="preserve"> </w:t>
      </w:r>
      <w:r w:rsidR="00A03F1E">
        <w:rPr>
          <w:rFonts w:ascii="Arial" w:hAnsi="Arial" w:cs="Arial"/>
          <w:sz w:val="24"/>
          <w:szCs w:val="24"/>
          <w:lang w:val="en-US"/>
        </w:rPr>
        <w:t xml:space="preserve">          </w:t>
      </w:r>
      <w:r w:rsidR="00DF2D3B">
        <w:rPr>
          <w:rFonts w:ascii="Arial" w:hAnsi="Arial" w:cs="Arial"/>
          <w:sz w:val="24"/>
          <w:szCs w:val="24"/>
          <w:lang w:val="en-US"/>
        </w:rPr>
        <w:t xml:space="preserve"> </w:t>
      </w:r>
      <w:r w:rsidR="002A2343">
        <w:rPr>
          <w:rFonts w:ascii="Arial" w:hAnsi="Arial" w:cs="Arial"/>
          <w:sz w:val="24"/>
          <w:szCs w:val="24"/>
          <w:lang w:val="en-US"/>
        </w:rPr>
        <w:t xml:space="preserve"> </w:t>
      </w:r>
      <w:r w:rsidR="00A03F1E">
        <w:rPr>
          <w:rFonts w:ascii="Arial" w:hAnsi="Arial" w:cs="Arial"/>
          <w:sz w:val="24"/>
          <w:szCs w:val="24"/>
          <w:lang w:val="en-US"/>
        </w:rPr>
        <w:t xml:space="preserve">50 – 75cm               </w:t>
      </w:r>
      <w:r w:rsidR="005B1067">
        <w:rPr>
          <w:rFonts w:ascii="Arial" w:hAnsi="Arial" w:cs="Arial"/>
          <w:sz w:val="24"/>
          <w:szCs w:val="24"/>
          <w:lang w:val="en-US"/>
        </w:rPr>
        <w:t xml:space="preserve"> </w:t>
      </w:r>
      <w:r w:rsidR="00A03F1E">
        <w:rPr>
          <w:rFonts w:ascii="Arial" w:hAnsi="Arial" w:cs="Arial"/>
          <w:sz w:val="24"/>
          <w:szCs w:val="24"/>
          <w:lang w:val="en-US"/>
        </w:rPr>
        <w:t xml:space="preserve">   </w:t>
      </w:r>
      <w:r w:rsidR="005C3907">
        <w:rPr>
          <w:rFonts w:ascii="Arial" w:hAnsi="Arial" w:cs="Arial"/>
          <w:sz w:val="24"/>
          <w:szCs w:val="24"/>
          <w:lang w:val="en-US"/>
        </w:rPr>
        <w:t>5</w:t>
      </w:r>
      <w:r w:rsidR="00A03F1E">
        <w:rPr>
          <w:rFonts w:ascii="Arial" w:hAnsi="Arial" w:cs="Arial"/>
          <w:sz w:val="24"/>
          <w:szCs w:val="24"/>
          <w:lang w:val="en-US"/>
        </w:rPr>
        <w:t xml:space="preserve">              </w:t>
      </w:r>
      <w:r w:rsidR="00BE52F4">
        <w:rPr>
          <w:rFonts w:ascii="Arial" w:hAnsi="Arial" w:cs="Arial"/>
          <w:sz w:val="24"/>
          <w:szCs w:val="24"/>
          <w:lang w:val="en-US"/>
        </w:rPr>
        <w:t>500</w:t>
      </w:r>
      <w:r w:rsidR="00A54B06">
        <w:rPr>
          <w:rFonts w:ascii="Arial" w:hAnsi="Arial" w:cs="Arial"/>
          <w:sz w:val="24"/>
          <w:szCs w:val="24"/>
          <w:lang w:val="en-US"/>
        </w:rPr>
        <w:t xml:space="preserve">  </w:t>
      </w:r>
      <w:r w:rsidR="00A03F1E">
        <w:rPr>
          <w:rFonts w:ascii="Arial" w:hAnsi="Arial" w:cs="Arial"/>
          <w:sz w:val="24"/>
          <w:szCs w:val="24"/>
          <w:lang w:val="en-US"/>
        </w:rPr>
        <w:t xml:space="preserve">           3lt pot</w:t>
      </w:r>
    </w:p>
    <w:p w14:paraId="3442D345" w14:textId="0124AAE9" w:rsidR="002E51CB" w:rsidRPr="002E51CB" w:rsidRDefault="002E51CB" w:rsidP="00D7194B">
      <w:pPr>
        <w:tabs>
          <w:tab w:val="left" w:pos="765"/>
          <w:tab w:val="left" w:pos="2700"/>
        </w:tabs>
        <w:contextualSpacing/>
        <w:rPr>
          <w:rFonts w:ascii="Arial" w:hAnsi="Arial" w:cs="Arial"/>
          <w:sz w:val="24"/>
          <w:szCs w:val="24"/>
          <w:lang w:val="en-US"/>
        </w:rPr>
      </w:pPr>
      <w:r>
        <w:rPr>
          <w:rFonts w:ascii="Arial" w:hAnsi="Arial" w:cs="Arial"/>
          <w:b/>
          <w:bCs/>
          <w:sz w:val="24"/>
          <w:szCs w:val="24"/>
          <w:lang w:val="en-US"/>
        </w:rPr>
        <w:tab/>
      </w:r>
      <w:r w:rsidRPr="002E51CB">
        <w:rPr>
          <w:rFonts w:ascii="Arial" w:hAnsi="Arial" w:cs="Arial"/>
          <w:sz w:val="24"/>
          <w:szCs w:val="24"/>
          <w:lang w:val="en-US"/>
        </w:rPr>
        <w:t>(Hawthorn)</w:t>
      </w:r>
    </w:p>
    <w:p w14:paraId="2B03FE9B" w14:textId="77777777" w:rsidR="002E51CB" w:rsidRPr="008F2C7E" w:rsidRDefault="002E51CB" w:rsidP="00D7194B">
      <w:pPr>
        <w:tabs>
          <w:tab w:val="left" w:pos="765"/>
          <w:tab w:val="left" w:pos="2700"/>
        </w:tabs>
        <w:contextualSpacing/>
        <w:rPr>
          <w:rFonts w:ascii="Arial" w:hAnsi="Arial" w:cs="Arial"/>
          <w:b/>
          <w:bCs/>
          <w:sz w:val="24"/>
          <w:szCs w:val="24"/>
          <w:lang w:val="en-US"/>
        </w:rPr>
      </w:pPr>
    </w:p>
    <w:p w14:paraId="1F120CB3" w14:textId="3877840B" w:rsidR="00D7194B" w:rsidRPr="00D7194B" w:rsidRDefault="00D7194B" w:rsidP="00D7194B">
      <w:pPr>
        <w:tabs>
          <w:tab w:val="left" w:pos="765"/>
          <w:tab w:val="left" w:pos="2700"/>
        </w:tabs>
        <w:contextualSpacing/>
        <w:rPr>
          <w:rFonts w:ascii="Arial" w:hAnsi="Arial" w:cs="Arial"/>
          <w:sz w:val="24"/>
          <w:szCs w:val="24"/>
          <w:lang w:val="en-US"/>
        </w:rPr>
      </w:pPr>
      <w:r>
        <w:rPr>
          <w:rFonts w:ascii="Arial" w:hAnsi="Arial" w:cs="Arial"/>
          <w:b/>
          <w:bCs/>
          <w:sz w:val="20"/>
          <w:szCs w:val="20"/>
          <w:lang w:val="en-US"/>
        </w:rPr>
        <w:tab/>
      </w:r>
      <w:r w:rsidR="001F0613" w:rsidRPr="005B1067">
        <w:rPr>
          <w:rFonts w:ascii="Arial" w:hAnsi="Arial" w:cs="Arial"/>
          <w:b/>
          <w:bCs/>
          <w:sz w:val="24"/>
          <w:szCs w:val="24"/>
          <w:lang w:val="en-US"/>
        </w:rPr>
        <w:t>B</w:t>
      </w:r>
      <w:r w:rsidR="001F0613">
        <w:rPr>
          <w:rFonts w:ascii="Arial" w:hAnsi="Arial" w:cs="Arial"/>
          <w:b/>
          <w:bCs/>
          <w:sz w:val="20"/>
          <w:szCs w:val="20"/>
          <w:lang w:val="en-US"/>
        </w:rPr>
        <w:t xml:space="preserve"> </w:t>
      </w:r>
      <w:r w:rsidR="005B1067">
        <w:rPr>
          <w:rFonts w:ascii="Arial" w:hAnsi="Arial" w:cs="Arial"/>
          <w:b/>
          <w:bCs/>
          <w:sz w:val="20"/>
          <w:szCs w:val="20"/>
          <w:lang w:val="en-US"/>
        </w:rPr>
        <w:t xml:space="preserve">- </w:t>
      </w:r>
      <w:r w:rsidRPr="00D7194B">
        <w:rPr>
          <w:rFonts w:ascii="Arial" w:hAnsi="Arial" w:cs="Arial"/>
          <w:sz w:val="24"/>
          <w:szCs w:val="24"/>
          <w:lang w:val="en-US"/>
        </w:rPr>
        <w:t xml:space="preserve">quercus robur </w:t>
      </w:r>
      <w:r w:rsidRPr="00D7194B">
        <w:rPr>
          <w:rFonts w:ascii="Arial" w:hAnsi="Arial" w:cs="Arial"/>
          <w:b/>
          <w:bCs/>
          <w:sz w:val="24"/>
          <w:szCs w:val="24"/>
          <w:lang w:val="en-US"/>
        </w:rPr>
        <w:tab/>
      </w:r>
      <w:r w:rsidR="00717478">
        <w:rPr>
          <w:rFonts w:ascii="Arial" w:hAnsi="Arial" w:cs="Arial"/>
          <w:b/>
          <w:bCs/>
          <w:sz w:val="24"/>
          <w:szCs w:val="24"/>
          <w:lang w:val="en-US"/>
        </w:rPr>
        <w:t xml:space="preserve">  </w:t>
      </w:r>
      <w:r w:rsidR="008F2C7E">
        <w:rPr>
          <w:rFonts w:ascii="Arial" w:hAnsi="Arial" w:cs="Arial"/>
          <w:b/>
          <w:bCs/>
          <w:sz w:val="24"/>
          <w:szCs w:val="24"/>
          <w:lang w:val="en-US"/>
        </w:rPr>
        <w:t xml:space="preserve"> </w:t>
      </w:r>
      <w:r w:rsidR="00717478">
        <w:rPr>
          <w:rFonts w:ascii="Arial" w:hAnsi="Arial" w:cs="Arial"/>
          <w:b/>
          <w:bCs/>
          <w:sz w:val="24"/>
          <w:szCs w:val="24"/>
          <w:lang w:val="en-US"/>
        </w:rPr>
        <w:t xml:space="preserve"> </w:t>
      </w:r>
      <w:r w:rsidR="005B1067">
        <w:rPr>
          <w:rFonts w:ascii="Arial" w:hAnsi="Arial" w:cs="Arial"/>
          <w:b/>
          <w:bCs/>
          <w:sz w:val="24"/>
          <w:szCs w:val="24"/>
          <w:lang w:val="en-US"/>
        </w:rPr>
        <w:t xml:space="preserve">   </w:t>
      </w:r>
      <w:r w:rsidR="002A2343">
        <w:rPr>
          <w:rFonts w:ascii="Arial" w:hAnsi="Arial" w:cs="Arial"/>
          <w:b/>
          <w:bCs/>
          <w:sz w:val="24"/>
          <w:szCs w:val="24"/>
          <w:lang w:val="en-US"/>
        </w:rPr>
        <w:t xml:space="preserve"> </w:t>
      </w:r>
      <w:r w:rsidRPr="00D7194B">
        <w:rPr>
          <w:rFonts w:ascii="Arial" w:hAnsi="Arial" w:cs="Arial"/>
          <w:sz w:val="24"/>
          <w:szCs w:val="24"/>
          <w:lang w:val="en-US"/>
        </w:rPr>
        <w:t>150 – 180cm</w:t>
      </w:r>
      <w:r>
        <w:rPr>
          <w:rFonts w:ascii="Arial" w:hAnsi="Arial" w:cs="Arial"/>
          <w:sz w:val="24"/>
          <w:szCs w:val="24"/>
          <w:lang w:val="en-US"/>
        </w:rPr>
        <w:t xml:space="preserve">           </w:t>
      </w:r>
      <w:r w:rsidR="00717478">
        <w:rPr>
          <w:rFonts w:ascii="Arial" w:hAnsi="Arial" w:cs="Arial"/>
          <w:sz w:val="24"/>
          <w:szCs w:val="24"/>
          <w:lang w:val="en-US"/>
        </w:rPr>
        <w:t xml:space="preserve">    </w:t>
      </w:r>
      <w:r>
        <w:rPr>
          <w:rFonts w:ascii="Arial" w:hAnsi="Arial" w:cs="Arial"/>
          <w:sz w:val="24"/>
          <w:szCs w:val="24"/>
          <w:lang w:val="en-US"/>
        </w:rPr>
        <w:t xml:space="preserve"> 1                </w:t>
      </w:r>
      <w:r w:rsidR="008C6F6D">
        <w:rPr>
          <w:rFonts w:ascii="Arial" w:hAnsi="Arial" w:cs="Arial"/>
          <w:sz w:val="24"/>
          <w:szCs w:val="24"/>
          <w:lang w:val="en-US"/>
        </w:rPr>
        <w:t>8</w:t>
      </w:r>
      <w:r>
        <w:rPr>
          <w:rFonts w:ascii="Arial" w:hAnsi="Arial" w:cs="Arial"/>
          <w:sz w:val="24"/>
          <w:szCs w:val="24"/>
          <w:lang w:val="en-US"/>
        </w:rPr>
        <w:t xml:space="preserve">            </w:t>
      </w:r>
      <w:r w:rsidR="00085100">
        <w:rPr>
          <w:rFonts w:ascii="Arial" w:hAnsi="Arial" w:cs="Arial"/>
          <w:sz w:val="24"/>
          <w:szCs w:val="24"/>
          <w:lang w:val="en-US"/>
        </w:rPr>
        <w:t xml:space="preserve">  </w:t>
      </w:r>
      <w:r>
        <w:rPr>
          <w:rFonts w:ascii="Arial" w:hAnsi="Arial" w:cs="Arial"/>
          <w:sz w:val="24"/>
          <w:szCs w:val="24"/>
          <w:lang w:val="en-US"/>
        </w:rPr>
        <w:t>10lt pot</w:t>
      </w:r>
    </w:p>
    <w:p w14:paraId="17CB23C8" w14:textId="77F1389D" w:rsidR="00D7194B" w:rsidRDefault="00D7194B" w:rsidP="00D7194B">
      <w:pPr>
        <w:tabs>
          <w:tab w:val="left" w:pos="765"/>
          <w:tab w:val="left" w:pos="2700"/>
        </w:tabs>
        <w:contextualSpacing/>
        <w:rPr>
          <w:rFonts w:ascii="Arial" w:hAnsi="Arial" w:cs="Arial"/>
          <w:sz w:val="24"/>
          <w:szCs w:val="24"/>
          <w:lang w:val="en-US"/>
        </w:rPr>
      </w:pPr>
      <w:r>
        <w:rPr>
          <w:rFonts w:ascii="Arial" w:hAnsi="Arial" w:cs="Arial"/>
          <w:b/>
          <w:bCs/>
          <w:sz w:val="16"/>
          <w:szCs w:val="16"/>
          <w:lang w:val="en-US"/>
        </w:rPr>
        <w:tab/>
      </w:r>
      <w:r w:rsidRPr="00717478">
        <w:rPr>
          <w:rFonts w:ascii="Arial" w:hAnsi="Arial" w:cs="Arial"/>
          <w:sz w:val="24"/>
          <w:szCs w:val="24"/>
          <w:lang w:val="en-US"/>
        </w:rPr>
        <w:t>(</w:t>
      </w:r>
      <w:r w:rsidR="00717478">
        <w:rPr>
          <w:rFonts w:ascii="Arial" w:hAnsi="Arial" w:cs="Arial"/>
          <w:sz w:val="24"/>
          <w:szCs w:val="24"/>
          <w:lang w:val="en-US"/>
        </w:rPr>
        <w:t>Common Oak)</w:t>
      </w:r>
    </w:p>
    <w:p w14:paraId="7C15E21E" w14:textId="5C1176E8" w:rsidR="00717478" w:rsidRDefault="00717478" w:rsidP="00D7194B">
      <w:pPr>
        <w:tabs>
          <w:tab w:val="left" w:pos="765"/>
          <w:tab w:val="left" w:pos="2700"/>
        </w:tabs>
        <w:contextualSpacing/>
        <w:rPr>
          <w:rFonts w:ascii="Arial" w:hAnsi="Arial" w:cs="Arial"/>
          <w:sz w:val="24"/>
          <w:szCs w:val="24"/>
          <w:lang w:val="en-US"/>
        </w:rPr>
      </w:pPr>
      <w:r>
        <w:rPr>
          <w:rFonts w:ascii="Arial" w:hAnsi="Arial" w:cs="Arial"/>
          <w:sz w:val="24"/>
          <w:szCs w:val="24"/>
          <w:lang w:val="en-US"/>
        </w:rPr>
        <w:tab/>
      </w:r>
      <w:r w:rsidR="005B1067" w:rsidRPr="005B1067">
        <w:rPr>
          <w:rFonts w:ascii="Arial" w:hAnsi="Arial" w:cs="Arial"/>
          <w:b/>
          <w:bCs/>
          <w:sz w:val="24"/>
          <w:szCs w:val="24"/>
          <w:lang w:val="en-US"/>
        </w:rPr>
        <w:t>C</w:t>
      </w:r>
      <w:r w:rsidR="005B1067">
        <w:rPr>
          <w:rFonts w:ascii="Arial" w:hAnsi="Arial" w:cs="Arial"/>
          <w:sz w:val="24"/>
          <w:szCs w:val="24"/>
          <w:lang w:val="en-US"/>
        </w:rPr>
        <w:t xml:space="preserve"> - </w:t>
      </w:r>
      <w:r>
        <w:rPr>
          <w:rFonts w:ascii="Arial" w:hAnsi="Arial" w:cs="Arial"/>
          <w:sz w:val="24"/>
          <w:szCs w:val="24"/>
          <w:lang w:val="en-US"/>
        </w:rPr>
        <w:t xml:space="preserve">sorbus </w:t>
      </w:r>
      <w:r w:rsidR="00DD689B">
        <w:rPr>
          <w:rFonts w:ascii="Arial" w:hAnsi="Arial" w:cs="Arial"/>
          <w:sz w:val="24"/>
          <w:szCs w:val="24"/>
          <w:lang w:val="en-US"/>
        </w:rPr>
        <w:t xml:space="preserve">aucupavia </w:t>
      </w:r>
      <w:r w:rsidR="00537162">
        <w:rPr>
          <w:rFonts w:ascii="Arial" w:hAnsi="Arial" w:cs="Arial"/>
          <w:sz w:val="24"/>
          <w:szCs w:val="24"/>
          <w:lang w:val="en-US"/>
        </w:rPr>
        <w:t xml:space="preserve"> </w:t>
      </w:r>
      <w:r w:rsidR="002A2343">
        <w:rPr>
          <w:rFonts w:ascii="Arial" w:hAnsi="Arial" w:cs="Arial"/>
          <w:sz w:val="24"/>
          <w:szCs w:val="24"/>
          <w:lang w:val="en-US"/>
        </w:rPr>
        <w:t xml:space="preserve"> </w:t>
      </w:r>
      <w:r w:rsidR="00DD689B">
        <w:rPr>
          <w:rFonts w:ascii="Arial" w:hAnsi="Arial" w:cs="Arial"/>
          <w:sz w:val="24"/>
          <w:szCs w:val="24"/>
          <w:lang w:val="en-US"/>
        </w:rPr>
        <w:t>150</w:t>
      </w:r>
      <w:r>
        <w:rPr>
          <w:rFonts w:ascii="Arial" w:hAnsi="Arial" w:cs="Arial"/>
          <w:sz w:val="24"/>
          <w:szCs w:val="24"/>
          <w:lang w:val="en-US"/>
        </w:rPr>
        <w:t xml:space="preserve"> – 180cm                1                </w:t>
      </w:r>
      <w:r w:rsidR="008C6F6D">
        <w:rPr>
          <w:rFonts w:ascii="Arial" w:hAnsi="Arial" w:cs="Arial"/>
          <w:sz w:val="24"/>
          <w:szCs w:val="24"/>
          <w:lang w:val="en-US"/>
        </w:rPr>
        <w:t>8</w:t>
      </w:r>
      <w:r>
        <w:rPr>
          <w:rFonts w:ascii="Arial" w:hAnsi="Arial" w:cs="Arial"/>
          <w:sz w:val="24"/>
          <w:szCs w:val="24"/>
          <w:lang w:val="en-US"/>
        </w:rPr>
        <w:t xml:space="preserve">              </w:t>
      </w:r>
      <w:r w:rsidR="00085100">
        <w:rPr>
          <w:rFonts w:ascii="Arial" w:hAnsi="Arial" w:cs="Arial"/>
          <w:sz w:val="24"/>
          <w:szCs w:val="24"/>
          <w:lang w:val="en-US"/>
        </w:rPr>
        <w:t xml:space="preserve">  </w:t>
      </w:r>
      <w:r>
        <w:rPr>
          <w:rFonts w:ascii="Arial" w:hAnsi="Arial" w:cs="Arial"/>
          <w:sz w:val="24"/>
          <w:szCs w:val="24"/>
          <w:lang w:val="en-US"/>
        </w:rPr>
        <w:t>9lt pot</w:t>
      </w:r>
    </w:p>
    <w:p w14:paraId="52473FD0" w14:textId="5F4053D9" w:rsidR="00717478" w:rsidRDefault="00717478" w:rsidP="00DF2D3B">
      <w:pPr>
        <w:tabs>
          <w:tab w:val="left" w:pos="765"/>
          <w:tab w:val="center" w:pos="4513"/>
          <w:tab w:val="left" w:pos="4956"/>
        </w:tabs>
        <w:contextualSpacing/>
        <w:rPr>
          <w:rFonts w:ascii="Arial" w:hAnsi="Arial" w:cs="Arial"/>
          <w:sz w:val="24"/>
          <w:szCs w:val="24"/>
          <w:lang w:val="en-US"/>
        </w:rPr>
      </w:pPr>
      <w:r>
        <w:rPr>
          <w:rFonts w:ascii="Arial" w:hAnsi="Arial" w:cs="Arial"/>
          <w:sz w:val="24"/>
          <w:szCs w:val="24"/>
          <w:lang w:val="en-US"/>
        </w:rPr>
        <w:tab/>
        <w:t>(Mountain Ash)</w:t>
      </w:r>
      <w:r w:rsidR="00DF2D3B">
        <w:rPr>
          <w:rFonts w:ascii="Arial" w:hAnsi="Arial" w:cs="Arial"/>
          <w:sz w:val="24"/>
          <w:szCs w:val="24"/>
          <w:lang w:val="en-US"/>
        </w:rPr>
        <w:tab/>
      </w:r>
      <w:r w:rsidR="00DF2D3B">
        <w:rPr>
          <w:rFonts w:ascii="Arial" w:hAnsi="Arial" w:cs="Arial"/>
          <w:sz w:val="24"/>
          <w:szCs w:val="24"/>
          <w:lang w:val="en-US"/>
        </w:rPr>
        <w:tab/>
      </w:r>
    </w:p>
    <w:tbl>
      <w:tblPr>
        <w:tblW w:w="10650" w:type="dxa"/>
        <w:tblLook w:val="04A0" w:firstRow="1" w:lastRow="0" w:firstColumn="1" w:lastColumn="0" w:noHBand="0" w:noVBand="1"/>
      </w:tblPr>
      <w:tblGrid>
        <w:gridCol w:w="936"/>
        <w:gridCol w:w="495"/>
        <w:gridCol w:w="4109"/>
        <w:gridCol w:w="1034"/>
        <w:gridCol w:w="2436"/>
        <w:gridCol w:w="710"/>
        <w:gridCol w:w="930"/>
      </w:tblGrid>
      <w:tr w:rsidR="00CD3E6C" w:rsidRPr="008D18E1" w14:paraId="76538BF4" w14:textId="77777777" w:rsidTr="00D7194B">
        <w:trPr>
          <w:trHeight w:val="343"/>
        </w:trPr>
        <w:tc>
          <w:tcPr>
            <w:tcW w:w="936" w:type="dxa"/>
            <w:tcBorders>
              <w:top w:val="nil"/>
              <w:left w:val="nil"/>
              <w:bottom w:val="nil"/>
              <w:right w:val="nil"/>
            </w:tcBorders>
            <w:shd w:val="clear" w:color="auto" w:fill="auto"/>
            <w:noWrap/>
            <w:vAlign w:val="bottom"/>
          </w:tcPr>
          <w:p w14:paraId="2E5B2438" w14:textId="77777777" w:rsidR="00CD3E6C" w:rsidRPr="008D18E1" w:rsidRDefault="00CD3E6C" w:rsidP="0040419D">
            <w:pPr>
              <w:spacing w:after="0" w:line="240" w:lineRule="auto"/>
              <w:rPr>
                <w:rFonts w:ascii="Times New Roman" w:eastAsia="Times New Roman" w:hAnsi="Times New Roman" w:cs="Times New Roman"/>
                <w:sz w:val="24"/>
                <w:szCs w:val="24"/>
                <w:lang w:eastAsia="en-GB"/>
              </w:rPr>
            </w:pPr>
          </w:p>
        </w:tc>
        <w:tc>
          <w:tcPr>
            <w:tcW w:w="495" w:type="dxa"/>
            <w:tcBorders>
              <w:top w:val="nil"/>
              <w:left w:val="nil"/>
              <w:bottom w:val="nil"/>
              <w:right w:val="nil"/>
            </w:tcBorders>
            <w:shd w:val="clear" w:color="auto" w:fill="auto"/>
            <w:noWrap/>
            <w:vAlign w:val="bottom"/>
          </w:tcPr>
          <w:p w14:paraId="7989326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4109" w:type="dxa"/>
            <w:tcBorders>
              <w:top w:val="nil"/>
              <w:left w:val="nil"/>
              <w:bottom w:val="nil"/>
              <w:right w:val="nil"/>
            </w:tcBorders>
            <w:shd w:val="clear" w:color="auto" w:fill="auto"/>
            <w:noWrap/>
            <w:vAlign w:val="bottom"/>
          </w:tcPr>
          <w:p w14:paraId="1F5FDD95"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1034" w:type="dxa"/>
            <w:tcBorders>
              <w:top w:val="nil"/>
              <w:left w:val="nil"/>
              <w:bottom w:val="nil"/>
              <w:right w:val="nil"/>
            </w:tcBorders>
            <w:shd w:val="clear" w:color="auto" w:fill="auto"/>
            <w:noWrap/>
            <w:vAlign w:val="bottom"/>
          </w:tcPr>
          <w:p w14:paraId="3BC4654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2436" w:type="dxa"/>
            <w:tcBorders>
              <w:top w:val="nil"/>
              <w:left w:val="nil"/>
              <w:bottom w:val="nil"/>
              <w:right w:val="nil"/>
            </w:tcBorders>
            <w:shd w:val="clear" w:color="auto" w:fill="auto"/>
            <w:noWrap/>
            <w:vAlign w:val="bottom"/>
          </w:tcPr>
          <w:p w14:paraId="786E7849"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710" w:type="dxa"/>
            <w:tcBorders>
              <w:top w:val="nil"/>
              <w:left w:val="nil"/>
              <w:bottom w:val="nil"/>
              <w:right w:val="nil"/>
            </w:tcBorders>
            <w:shd w:val="clear" w:color="auto" w:fill="auto"/>
            <w:noWrap/>
            <w:vAlign w:val="bottom"/>
          </w:tcPr>
          <w:p w14:paraId="41096F65"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c>
          <w:tcPr>
            <w:tcW w:w="930" w:type="dxa"/>
            <w:tcBorders>
              <w:top w:val="nil"/>
              <w:left w:val="nil"/>
              <w:bottom w:val="nil"/>
              <w:right w:val="nil"/>
            </w:tcBorders>
            <w:shd w:val="clear" w:color="auto" w:fill="auto"/>
            <w:noWrap/>
            <w:vAlign w:val="bottom"/>
          </w:tcPr>
          <w:p w14:paraId="22035EAB" w14:textId="77777777" w:rsidR="00CD3E6C" w:rsidRPr="008D18E1" w:rsidRDefault="00CD3E6C" w:rsidP="0040419D">
            <w:pPr>
              <w:spacing w:after="0" w:line="240" w:lineRule="auto"/>
              <w:rPr>
                <w:rFonts w:ascii="Arial" w:eastAsia="Times New Roman" w:hAnsi="Arial" w:cs="Arial"/>
                <w:b/>
                <w:bCs/>
                <w:color w:val="000000"/>
                <w:sz w:val="18"/>
                <w:szCs w:val="18"/>
                <w:lang w:eastAsia="en-GB"/>
              </w:rPr>
            </w:pPr>
          </w:p>
        </w:tc>
      </w:tr>
    </w:tbl>
    <w:p w14:paraId="2E86CFB8" w14:textId="6452460B" w:rsidR="00CD3E6C" w:rsidRPr="00116D2D" w:rsidRDefault="00CD3E6C" w:rsidP="00D7194B">
      <w:pPr>
        <w:ind w:left="720"/>
        <w:rPr>
          <w:rFonts w:ascii="Arial" w:hAnsi="Arial" w:cs="Arial"/>
          <w:sz w:val="24"/>
          <w:szCs w:val="24"/>
          <w:lang w:val="en-US"/>
        </w:rPr>
      </w:pPr>
      <w:r w:rsidRPr="00116D2D">
        <w:rPr>
          <w:rFonts w:ascii="Arial" w:hAnsi="Arial" w:cs="Arial"/>
          <w:sz w:val="24"/>
          <w:szCs w:val="24"/>
          <w:lang w:val="en-US"/>
        </w:rPr>
        <w:t xml:space="preserve">All hardstanding areas including the </w:t>
      </w:r>
      <w:r w:rsidR="003C38F5" w:rsidRPr="00116D2D">
        <w:rPr>
          <w:rFonts w:ascii="Arial" w:hAnsi="Arial" w:cs="Arial"/>
          <w:sz w:val="24"/>
          <w:szCs w:val="24"/>
          <w:lang w:val="en-US"/>
        </w:rPr>
        <w:t>driveway</w:t>
      </w:r>
      <w:r w:rsidR="003C38F5">
        <w:rPr>
          <w:rFonts w:ascii="Arial" w:hAnsi="Arial" w:cs="Arial"/>
          <w:sz w:val="24"/>
          <w:szCs w:val="24"/>
          <w:lang w:val="en-US"/>
        </w:rPr>
        <w:t>s</w:t>
      </w:r>
      <w:r w:rsidRPr="00116D2D">
        <w:rPr>
          <w:rFonts w:ascii="Arial" w:hAnsi="Arial" w:cs="Arial"/>
          <w:sz w:val="24"/>
          <w:szCs w:val="24"/>
          <w:lang w:val="en-US"/>
        </w:rPr>
        <w:t xml:space="preserve"> are to be permeable clean well rolled stone</w:t>
      </w:r>
      <w:r w:rsidR="008E0844">
        <w:rPr>
          <w:rFonts w:ascii="Arial" w:hAnsi="Arial" w:cs="Arial"/>
          <w:sz w:val="24"/>
          <w:szCs w:val="24"/>
          <w:lang w:val="en-US"/>
        </w:rPr>
        <w:t xml:space="preserve">. Site entrance up to gates and </w:t>
      </w:r>
      <w:r w:rsidR="00026806">
        <w:rPr>
          <w:rFonts w:ascii="Arial" w:hAnsi="Arial" w:cs="Arial"/>
          <w:sz w:val="24"/>
          <w:szCs w:val="24"/>
          <w:lang w:val="en-US"/>
        </w:rPr>
        <w:t>on</w:t>
      </w:r>
      <w:r w:rsidR="001D487C">
        <w:rPr>
          <w:rFonts w:ascii="Arial" w:hAnsi="Arial" w:cs="Arial"/>
          <w:sz w:val="24"/>
          <w:szCs w:val="24"/>
          <w:lang w:val="en-US"/>
        </w:rPr>
        <w:t>-</w:t>
      </w:r>
      <w:r w:rsidR="00026806">
        <w:rPr>
          <w:rFonts w:ascii="Arial" w:hAnsi="Arial" w:cs="Arial"/>
          <w:sz w:val="24"/>
          <w:szCs w:val="24"/>
          <w:lang w:val="en-US"/>
        </w:rPr>
        <w:t xml:space="preserve">site </w:t>
      </w:r>
      <w:r w:rsidR="008E0844">
        <w:rPr>
          <w:rFonts w:ascii="Arial" w:hAnsi="Arial" w:cs="Arial"/>
          <w:sz w:val="24"/>
          <w:szCs w:val="24"/>
          <w:lang w:val="en-US"/>
        </w:rPr>
        <w:t>footpath</w:t>
      </w:r>
      <w:r w:rsidR="00026806">
        <w:rPr>
          <w:rFonts w:ascii="Arial" w:hAnsi="Arial" w:cs="Arial"/>
          <w:sz w:val="24"/>
          <w:szCs w:val="24"/>
          <w:lang w:val="en-US"/>
        </w:rPr>
        <w:t>s to be tarmacadam.</w:t>
      </w:r>
    </w:p>
    <w:p w14:paraId="04DB99D8" w14:textId="77777777" w:rsidR="00CD3E6C" w:rsidRPr="00116D2D" w:rsidRDefault="00CD3E6C" w:rsidP="00D7194B">
      <w:pPr>
        <w:ind w:firstLine="720"/>
        <w:rPr>
          <w:rFonts w:ascii="Arial" w:hAnsi="Arial" w:cs="Arial"/>
          <w:sz w:val="24"/>
          <w:szCs w:val="24"/>
          <w:lang w:val="en-US"/>
        </w:rPr>
      </w:pPr>
      <w:r w:rsidRPr="00116D2D">
        <w:rPr>
          <w:rFonts w:ascii="Arial" w:hAnsi="Arial" w:cs="Arial"/>
          <w:sz w:val="24"/>
          <w:szCs w:val="24"/>
          <w:lang w:val="en-US"/>
        </w:rPr>
        <w:t>All soft landscape areas to be grass.</w:t>
      </w:r>
    </w:p>
    <w:p w14:paraId="77A99855" w14:textId="77777777" w:rsidR="00CD3E6C" w:rsidRPr="00116D2D" w:rsidRDefault="00CD3E6C" w:rsidP="00D7194B">
      <w:pPr>
        <w:ind w:firstLine="720"/>
        <w:rPr>
          <w:rFonts w:ascii="Arial" w:hAnsi="Arial" w:cs="Arial"/>
          <w:b/>
          <w:bCs/>
          <w:sz w:val="24"/>
          <w:szCs w:val="24"/>
          <w:lang w:val="en-US"/>
        </w:rPr>
      </w:pPr>
      <w:r w:rsidRPr="00116D2D">
        <w:rPr>
          <w:rFonts w:ascii="Arial" w:hAnsi="Arial" w:cs="Arial"/>
          <w:b/>
          <w:bCs/>
          <w:sz w:val="24"/>
          <w:szCs w:val="24"/>
          <w:lang w:val="en-US"/>
        </w:rPr>
        <w:t>Management Plan.</w:t>
      </w:r>
    </w:p>
    <w:p w14:paraId="4045DCCE" w14:textId="5E116576" w:rsidR="00CD3E6C" w:rsidRPr="00116D2D" w:rsidRDefault="007A7398" w:rsidP="00D7194B">
      <w:pPr>
        <w:spacing w:after="0"/>
        <w:ind w:left="720"/>
        <w:rPr>
          <w:rFonts w:ascii="Arial" w:hAnsi="Arial" w:cs="Arial"/>
          <w:sz w:val="24"/>
          <w:szCs w:val="24"/>
          <w:lang w:val="en-US"/>
        </w:rPr>
      </w:pPr>
      <w:r>
        <w:rPr>
          <w:rFonts w:ascii="Arial" w:hAnsi="Arial" w:cs="Arial"/>
          <w:sz w:val="24"/>
          <w:szCs w:val="24"/>
          <w:lang w:val="en-US"/>
        </w:rPr>
        <w:t xml:space="preserve">All </w:t>
      </w:r>
      <w:r w:rsidR="00CD3E6C" w:rsidRPr="00116D2D">
        <w:rPr>
          <w:rFonts w:ascii="Arial" w:hAnsi="Arial" w:cs="Arial"/>
          <w:sz w:val="24"/>
          <w:szCs w:val="24"/>
          <w:lang w:val="en-US"/>
        </w:rPr>
        <w:t>existing trees and hedge planting to be protected during the development of the site with galvanized tree guards. All soft landscaping comprised in the approved details of landscaping shall be carried out in the first planting and seeding season following the first occupation of the buildings or the completion of the development whichever is the sooner; All shrubs, trees and hedge planting shall be maintained free from weeds and shall be protected from damage by vermin and stock. Any trees or plants which, within a period of five years, die, are removed, or become seriously damaged or diseased shall be replaced in the next planting season with same.</w:t>
      </w:r>
    </w:p>
    <w:p w14:paraId="3330C64E" w14:textId="43488CA2" w:rsidR="00CD3E6C" w:rsidRPr="00EA4D9F" w:rsidRDefault="00CD3E6C" w:rsidP="009D413D">
      <w:pPr>
        <w:spacing w:after="0"/>
        <w:ind w:left="720"/>
      </w:pPr>
      <w:r w:rsidRPr="00116D2D">
        <w:rPr>
          <w:rFonts w:ascii="Arial" w:hAnsi="Arial" w:cs="Arial"/>
          <w:sz w:val="24"/>
          <w:szCs w:val="24"/>
          <w:lang w:val="en-US"/>
        </w:rPr>
        <w:t xml:space="preserve">General maintenance, pruning etc. should not take place during bird breeding times, March – October unless undertaken by hand. </w:t>
      </w:r>
    </w:p>
    <w:p w14:paraId="79BD054D" w14:textId="63815E52" w:rsidR="00CF7743" w:rsidRDefault="00CF7743" w:rsidP="00CF7743">
      <w:pPr>
        <w:pStyle w:val="Default"/>
      </w:pPr>
    </w:p>
    <w:p w14:paraId="59E70C85" w14:textId="0957DF9B" w:rsidR="00A03F1E" w:rsidRDefault="00163F26" w:rsidP="00CF7743">
      <w:pPr>
        <w:pStyle w:val="Default"/>
      </w:pPr>
      <w:r>
        <w:t>5.</w:t>
      </w:r>
      <w:r w:rsidR="002067DE">
        <w:t>1d</w:t>
      </w:r>
      <w:r w:rsidR="002067DE">
        <w:tab/>
        <w:t>I</w:t>
      </w:r>
      <w:r w:rsidR="002067DE" w:rsidRPr="00994CA3">
        <w:t>mpact upon Highway Safety</w:t>
      </w:r>
    </w:p>
    <w:p w14:paraId="6CE4F900" w14:textId="77777777" w:rsidR="001977A2" w:rsidRDefault="001977A2" w:rsidP="00CF7743">
      <w:pPr>
        <w:pStyle w:val="Default"/>
      </w:pPr>
    </w:p>
    <w:p w14:paraId="6E889C8F" w14:textId="63828BC2" w:rsidR="0005370D" w:rsidRDefault="00B51AC5" w:rsidP="0005370D">
      <w:pPr>
        <w:pStyle w:val="Default"/>
        <w:ind w:left="720"/>
      </w:pPr>
      <w:r>
        <w:t xml:space="preserve">There is an existing entrance </w:t>
      </w:r>
      <w:r w:rsidR="00560E10">
        <w:t>that serves</w:t>
      </w:r>
      <w:r>
        <w:t xml:space="preserve"> the site however, it is planned to </w:t>
      </w:r>
      <w:r w:rsidR="0032713E">
        <w:t xml:space="preserve">improve </w:t>
      </w:r>
      <w:r w:rsidR="00BB2BA4">
        <w:t xml:space="preserve">the access and visibility. </w:t>
      </w:r>
      <w:r w:rsidR="00FA3A99">
        <w:t xml:space="preserve">The </w:t>
      </w:r>
      <w:r w:rsidR="009578A1">
        <w:t xml:space="preserve">visibility splays </w:t>
      </w:r>
      <w:r w:rsidR="00FA3A99">
        <w:t xml:space="preserve">are indicated to be </w:t>
      </w:r>
      <w:r w:rsidR="00AF4F1E">
        <w:t xml:space="preserve">set back 2000mm from the road frontage, </w:t>
      </w:r>
      <w:r w:rsidR="00454623">
        <w:t>with a flat sp</w:t>
      </w:r>
      <w:r w:rsidR="00FE3FC2">
        <w:t>lay of 90m in both directions</w:t>
      </w:r>
      <w:r w:rsidR="008641E5">
        <w:t xml:space="preserve">, </w:t>
      </w:r>
      <w:r w:rsidR="008E7CE5">
        <w:t>so as not to impact on highway safety</w:t>
      </w:r>
      <w:r w:rsidR="002C4E6D">
        <w:t xml:space="preserve">, as shown on </w:t>
      </w:r>
      <w:r w:rsidR="006F2597">
        <w:t>Drawing Number 20/</w:t>
      </w:r>
      <w:r w:rsidR="002C4E6D">
        <w:t>BLAZE</w:t>
      </w:r>
      <w:r w:rsidR="006F2597">
        <w:t xml:space="preserve">/02. </w:t>
      </w:r>
      <w:r w:rsidR="00646C66">
        <w:t>Blazegate i</w:t>
      </w:r>
      <w:r w:rsidR="002F2C78">
        <w:t>s a relatively quiet and straight rural road</w:t>
      </w:r>
      <w:r w:rsidR="008641E5">
        <w:t xml:space="preserve"> with no footpaths or street lighting</w:t>
      </w:r>
      <w:r w:rsidR="00E87F28">
        <w:t xml:space="preserve">, this being the case the proposed visibility in </w:t>
      </w:r>
      <w:r w:rsidR="002F2C78">
        <w:t>both directions</w:t>
      </w:r>
      <w:r w:rsidR="000A68E0">
        <w:t xml:space="preserve"> is satisfactory and therefore </w:t>
      </w:r>
      <w:r w:rsidR="00796263">
        <w:t>a</w:t>
      </w:r>
      <w:r w:rsidR="005C7E0D">
        <w:t>pproving</w:t>
      </w:r>
      <w:r w:rsidR="00CA3A3A">
        <w:t xml:space="preserve"> this development would have limited impact upon highway safety.</w:t>
      </w:r>
    </w:p>
    <w:p w14:paraId="354948A9" w14:textId="4B6B4D7D" w:rsidR="00EF663D" w:rsidRDefault="00EF663D" w:rsidP="0005370D">
      <w:pPr>
        <w:pStyle w:val="Default"/>
        <w:ind w:left="720"/>
      </w:pPr>
      <w:r>
        <w:tab/>
      </w:r>
    </w:p>
    <w:p w14:paraId="73EBBC83" w14:textId="2C8E1F37" w:rsidR="00A03F1E" w:rsidRDefault="00163F26" w:rsidP="00A03F1E">
      <w:pPr>
        <w:pStyle w:val="Default"/>
        <w:tabs>
          <w:tab w:val="left" w:pos="1575"/>
        </w:tabs>
        <w:spacing w:after="174"/>
        <w:contextualSpacing/>
      </w:pPr>
      <w:r>
        <w:t>5.</w:t>
      </w:r>
      <w:r w:rsidR="002067DE">
        <w:t>1e</w:t>
      </w:r>
      <w:r w:rsidR="00407941">
        <w:t xml:space="preserve">    </w:t>
      </w:r>
      <w:r w:rsidR="002067DE" w:rsidRPr="00994CA3">
        <w:t>Impact upon Neighbour Amenity</w:t>
      </w:r>
    </w:p>
    <w:p w14:paraId="1599FD88" w14:textId="5A9F3E94" w:rsidR="001524FF" w:rsidRPr="00D157C6" w:rsidRDefault="001524FF" w:rsidP="00B24FE6">
      <w:pPr>
        <w:ind w:left="720"/>
        <w:rPr>
          <w:rFonts w:ascii="Arial" w:hAnsi="Arial" w:cs="Arial"/>
          <w:sz w:val="24"/>
          <w:szCs w:val="24"/>
        </w:rPr>
      </w:pPr>
      <w:r w:rsidRPr="00D157C6">
        <w:rPr>
          <w:rFonts w:ascii="Arial" w:hAnsi="Arial" w:cs="Arial"/>
          <w:sz w:val="24"/>
          <w:szCs w:val="24"/>
        </w:rPr>
        <w:t xml:space="preserve">Heritage </w:t>
      </w:r>
      <w:r w:rsidR="00B24FE6">
        <w:rPr>
          <w:rFonts w:ascii="Arial" w:hAnsi="Arial" w:cs="Arial"/>
          <w:sz w:val="24"/>
          <w:szCs w:val="24"/>
        </w:rPr>
        <w:t>-</w:t>
      </w:r>
      <w:r w:rsidRPr="00D157C6">
        <w:rPr>
          <w:rFonts w:ascii="Arial" w:hAnsi="Arial" w:cs="Arial"/>
          <w:sz w:val="24"/>
          <w:szCs w:val="24"/>
        </w:rPr>
        <w:t xml:space="preserve"> A review of the Heritage Gateway and South Holland District Council’s online mapping indicates that there are no designated or non-designated heritage assets near the site. In addition, there are no preserved trees affected by the proposal and we are not aware of any archaeological interest in the site.</w:t>
      </w:r>
    </w:p>
    <w:p w14:paraId="60FB5F64" w14:textId="2AD25144" w:rsidR="00CF7743" w:rsidRDefault="00F44785" w:rsidP="00A03F1E">
      <w:pPr>
        <w:pStyle w:val="Default"/>
        <w:tabs>
          <w:tab w:val="left" w:pos="1575"/>
        </w:tabs>
        <w:spacing w:after="174"/>
        <w:ind w:left="720"/>
        <w:contextualSpacing/>
      </w:pPr>
      <w:r>
        <w:t xml:space="preserve">The </w:t>
      </w:r>
      <w:r w:rsidR="00CF7743" w:rsidRPr="00CF7743">
        <w:t xml:space="preserve">proposal represents a </w:t>
      </w:r>
      <w:r w:rsidR="006E0B92">
        <w:t xml:space="preserve">relatively </w:t>
      </w:r>
      <w:r w:rsidR="00CF7743" w:rsidRPr="00CF7743">
        <w:t xml:space="preserve">modest traveller site which due to its location </w:t>
      </w:r>
      <w:r w:rsidR="00A03F1E" w:rsidRPr="00CF7743">
        <w:t xml:space="preserve">and </w:t>
      </w:r>
      <w:r w:rsidR="00A03F1E">
        <w:t>design</w:t>
      </w:r>
      <w:r w:rsidR="00CF7743" w:rsidRPr="00CF7743">
        <w:t xml:space="preserve"> will have limited impact upon residential amenity</w:t>
      </w:r>
      <w:r w:rsidR="00236875">
        <w:t>.</w:t>
      </w:r>
    </w:p>
    <w:p w14:paraId="61846389" w14:textId="77777777" w:rsidR="00236875" w:rsidRDefault="00236875" w:rsidP="00A03F1E">
      <w:pPr>
        <w:pStyle w:val="Default"/>
        <w:tabs>
          <w:tab w:val="left" w:pos="1575"/>
        </w:tabs>
        <w:spacing w:after="174"/>
        <w:ind w:left="720"/>
        <w:contextualSpacing/>
      </w:pPr>
    </w:p>
    <w:p w14:paraId="5FE4EF15" w14:textId="48F89340" w:rsidR="00BB0C8A" w:rsidRDefault="00163F26" w:rsidP="00584613">
      <w:pPr>
        <w:pStyle w:val="Default"/>
      </w:pPr>
      <w:r>
        <w:t>5.</w:t>
      </w:r>
      <w:r w:rsidR="002067DE">
        <w:t>1f</w:t>
      </w:r>
      <w:r w:rsidR="002067DE">
        <w:tab/>
      </w:r>
      <w:r w:rsidR="002067DE" w:rsidRPr="00994CA3">
        <w:t>Flood risk</w:t>
      </w:r>
    </w:p>
    <w:p w14:paraId="1A3577ED" w14:textId="77777777" w:rsidR="00584613" w:rsidRDefault="00584613" w:rsidP="00584613">
      <w:pPr>
        <w:pStyle w:val="Default"/>
      </w:pPr>
    </w:p>
    <w:p w14:paraId="6FF3E42A" w14:textId="45D13091" w:rsidR="00370EDC" w:rsidRDefault="00584613" w:rsidP="00584613">
      <w:pPr>
        <w:pStyle w:val="Default"/>
        <w:ind w:left="720" w:hanging="720"/>
        <w:rPr>
          <w:bCs/>
        </w:rPr>
      </w:pPr>
      <w:r>
        <w:tab/>
      </w:r>
      <w:r w:rsidR="007470F2">
        <w:rPr>
          <w:bCs/>
        </w:rPr>
        <w:t xml:space="preserve">Flood Risk Assessment </w:t>
      </w:r>
      <w:r w:rsidR="00FA5B66">
        <w:rPr>
          <w:bCs/>
        </w:rPr>
        <w:t>–</w:t>
      </w:r>
      <w:r w:rsidR="007470F2">
        <w:rPr>
          <w:bCs/>
        </w:rPr>
        <w:t xml:space="preserve"> </w:t>
      </w:r>
      <w:r w:rsidR="00112004">
        <w:rPr>
          <w:bCs/>
        </w:rPr>
        <w:t xml:space="preserve">A Flood Risk Assessment is required </w:t>
      </w:r>
      <w:r w:rsidR="00434AFE">
        <w:rPr>
          <w:bCs/>
        </w:rPr>
        <w:t xml:space="preserve">as part of the planning application under the principles of </w:t>
      </w:r>
      <w:r w:rsidR="00D95845">
        <w:rPr>
          <w:bCs/>
        </w:rPr>
        <w:t xml:space="preserve">the Planning Practice Guidance of the National </w:t>
      </w:r>
      <w:r w:rsidR="0037535D">
        <w:rPr>
          <w:bCs/>
        </w:rPr>
        <w:t>Planning Policy Framework (NPPF</w:t>
      </w:r>
      <w:r w:rsidR="00ED3BA1">
        <w:rPr>
          <w:bCs/>
        </w:rPr>
        <w:t xml:space="preserve">) </w:t>
      </w:r>
      <w:r w:rsidR="000A425D">
        <w:rPr>
          <w:bCs/>
        </w:rPr>
        <w:t xml:space="preserve">paragraphs </w:t>
      </w:r>
      <w:r w:rsidR="00E01426">
        <w:rPr>
          <w:bCs/>
        </w:rPr>
        <w:t>155 – 165</w:t>
      </w:r>
      <w:r w:rsidR="00370EDC">
        <w:rPr>
          <w:bCs/>
        </w:rPr>
        <w:t>.</w:t>
      </w:r>
    </w:p>
    <w:p w14:paraId="3DFAA5E5" w14:textId="77777777" w:rsidR="00055E98" w:rsidRDefault="00370EDC" w:rsidP="00584613">
      <w:pPr>
        <w:pStyle w:val="Default"/>
        <w:ind w:left="720" w:hanging="720"/>
      </w:pPr>
      <w:r>
        <w:rPr>
          <w:bCs/>
        </w:rPr>
        <w:tab/>
        <w:t xml:space="preserve">Where </w:t>
      </w:r>
      <w:r w:rsidR="00055E98">
        <w:rPr>
          <w:bCs/>
        </w:rPr>
        <w:t xml:space="preserve">Paragraph </w:t>
      </w:r>
      <w:r>
        <w:t>163</w:t>
      </w:r>
      <w:r w:rsidR="00055E98">
        <w:t xml:space="preserve"> states:</w:t>
      </w:r>
    </w:p>
    <w:p w14:paraId="34A7E9BB" w14:textId="77777777" w:rsidR="00055E98" w:rsidRDefault="00370EDC" w:rsidP="00055E98">
      <w:pPr>
        <w:pStyle w:val="Default"/>
        <w:ind w:left="720"/>
      </w:pPr>
      <w:r>
        <w:t>When determining any planning applications, local planning authorities should ensure that flood risk is not increased elsewhere. Where appropriate, applications should be supported by a site-specific flood-risk assessment50. Development should only be allowed in areas at risk of flooding where, in the light of this assessment (and the sequential and exception tests, as applicable) it can be demonstrated that:</w:t>
      </w:r>
    </w:p>
    <w:p w14:paraId="2E5A1E1D" w14:textId="77777777" w:rsidR="00055E98" w:rsidRDefault="00370EDC" w:rsidP="00055E98">
      <w:pPr>
        <w:pStyle w:val="Default"/>
        <w:ind w:left="720"/>
      </w:pPr>
      <w:r>
        <w:t xml:space="preserve">a) within the site, the most vulnerable development is located in areas of lowest flood risk, unless there are overriding reasons to prefer a different location; </w:t>
      </w:r>
    </w:p>
    <w:p w14:paraId="4D087879" w14:textId="77777777" w:rsidR="00055E98" w:rsidRDefault="00370EDC" w:rsidP="00055E98">
      <w:pPr>
        <w:pStyle w:val="Default"/>
        <w:ind w:left="720"/>
      </w:pPr>
      <w:r>
        <w:t xml:space="preserve">b) the development is appropriately flood resistant and resilient; </w:t>
      </w:r>
    </w:p>
    <w:p w14:paraId="538523ED" w14:textId="77777777" w:rsidR="00055E98" w:rsidRDefault="00370EDC" w:rsidP="00055E98">
      <w:pPr>
        <w:pStyle w:val="Default"/>
        <w:ind w:left="720"/>
      </w:pPr>
      <w:r>
        <w:t xml:space="preserve">c) it incorporates sustainable drainage systems, unless there is clear evidence that this would be inappropriate; </w:t>
      </w:r>
    </w:p>
    <w:p w14:paraId="26A21955" w14:textId="77777777" w:rsidR="00055E98" w:rsidRDefault="00370EDC" w:rsidP="00055E98">
      <w:pPr>
        <w:pStyle w:val="Default"/>
        <w:ind w:left="720"/>
      </w:pPr>
      <w:r>
        <w:t xml:space="preserve">d) any residual risk can be safely managed; and </w:t>
      </w:r>
    </w:p>
    <w:p w14:paraId="5ECA3269" w14:textId="35C02040" w:rsidR="00370EDC" w:rsidRDefault="00370EDC" w:rsidP="00055E98">
      <w:pPr>
        <w:pStyle w:val="Default"/>
        <w:ind w:left="720"/>
        <w:rPr>
          <w:bCs/>
        </w:rPr>
      </w:pPr>
      <w:r>
        <w:t>e) safe access and escape routes are included where appropriate, as part of an agreed emergency plan</w:t>
      </w:r>
    </w:p>
    <w:p w14:paraId="2A989920" w14:textId="6DDCF813" w:rsidR="00584613" w:rsidRDefault="00055E98" w:rsidP="00584613">
      <w:pPr>
        <w:pStyle w:val="Default"/>
        <w:ind w:left="720" w:hanging="720"/>
        <w:rPr>
          <w:bCs/>
        </w:rPr>
      </w:pPr>
      <w:r>
        <w:rPr>
          <w:bCs/>
        </w:rPr>
        <w:tab/>
        <w:t xml:space="preserve">All to </w:t>
      </w:r>
      <w:r w:rsidR="00564603">
        <w:rPr>
          <w:bCs/>
        </w:rPr>
        <w:t xml:space="preserve">be approved by the </w:t>
      </w:r>
      <w:r w:rsidR="00584613">
        <w:rPr>
          <w:bCs/>
        </w:rPr>
        <w:t>Environmental Agency</w:t>
      </w:r>
      <w:r w:rsidR="00E742E2">
        <w:rPr>
          <w:bCs/>
        </w:rPr>
        <w:t xml:space="preserve"> and in </w:t>
      </w:r>
      <w:r w:rsidR="008638C7">
        <w:rPr>
          <w:bCs/>
        </w:rPr>
        <w:t>accordance with</w:t>
      </w:r>
      <w:r w:rsidR="00E742E2">
        <w:rPr>
          <w:bCs/>
        </w:rPr>
        <w:t xml:space="preserve"> the </w:t>
      </w:r>
      <w:r w:rsidR="000E0F3F">
        <w:rPr>
          <w:bCs/>
        </w:rPr>
        <w:t xml:space="preserve">Flood </w:t>
      </w:r>
      <w:r w:rsidR="008638C7">
        <w:rPr>
          <w:bCs/>
        </w:rPr>
        <w:t>R</w:t>
      </w:r>
      <w:r w:rsidR="000E0F3F">
        <w:rPr>
          <w:bCs/>
        </w:rPr>
        <w:t xml:space="preserve">isk </w:t>
      </w:r>
      <w:r w:rsidR="008638C7">
        <w:rPr>
          <w:bCs/>
        </w:rPr>
        <w:t>E</w:t>
      </w:r>
      <w:r w:rsidR="000E0F3F">
        <w:rPr>
          <w:bCs/>
        </w:rPr>
        <w:t xml:space="preserve">mergency </w:t>
      </w:r>
      <w:r w:rsidR="008638C7">
        <w:rPr>
          <w:bCs/>
        </w:rPr>
        <w:t>P</w:t>
      </w:r>
      <w:r w:rsidR="000E0F3F">
        <w:rPr>
          <w:bCs/>
        </w:rPr>
        <w:t xml:space="preserve">lans for </w:t>
      </w:r>
      <w:r w:rsidR="008638C7">
        <w:rPr>
          <w:bCs/>
        </w:rPr>
        <w:t>N</w:t>
      </w:r>
      <w:r w:rsidR="000E0F3F">
        <w:rPr>
          <w:bCs/>
        </w:rPr>
        <w:t xml:space="preserve">ew </w:t>
      </w:r>
      <w:r w:rsidR="008638C7">
        <w:rPr>
          <w:bCs/>
        </w:rPr>
        <w:t>D</w:t>
      </w:r>
      <w:r w:rsidR="000E0F3F">
        <w:rPr>
          <w:bCs/>
        </w:rPr>
        <w:t>evelopment</w:t>
      </w:r>
      <w:r w:rsidR="00F904FA">
        <w:rPr>
          <w:bCs/>
        </w:rPr>
        <w:t xml:space="preserve"> - </w:t>
      </w:r>
      <w:r w:rsidR="000E0F3F">
        <w:rPr>
          <w:bCs/>
        </w:rPr>
        <w:t>September 2</w:t>
      </w:r>
      <w:r w:rsidR="008638C7">
        <w:rPr>
          <w:bCs/>
        </w:rPr>
        <w:t>019</w:t>
      </w:r>
      <w:r w:rsidR="002C015D">
        <w:rPr>
          <w:bCs/>
        </w:rPr>
        <w:t xml:space="preserve">, </w:t>
      </w:r>
      <w:r w:rsidR="00564603">
        <w:rPr>
          <w:bCs/>
        </w:rPr>
        <w:t>together with the</w:t>
      </w:r>
      <w:r w:rsidR="00103EA1">
        <w:rPr>
          <w:bCs/>
        </w:rPr>
        <w:t xml:space="preserve"> </w:t>
      </w:r>
      <w:r w:rsidR="002C015D">
        <w:t>Building Regulations (Approved Document B) impose a requirement under B5 (1) to design and construct buildings to provide reasonable facilities to assist firefighters in the protection of life.</w:t>
      </w:r>
    </w:p>
    <w:p w14:paraId="30B76687" w14:textId="16FFF0AE" w:rsidR="00584613" w:rsidRDefault="00584613" w:rsidP="00584613">
      <w:pPr>
        <w:pStyle w:val="Default"/>
        <w:ind w:left="720" w:hanging="720"/>
      </w:pPr>
      <w:r>
        <w:rPr>
          <w:bCs/>
        </w:rPr>
        <w:tab/>
      </w:r>
      <w:r>
        <w:t>The site is located adjacent to a property known as Libra, on Blazegate which runs between Chaplegate and Lutton, and is within a Flood Zone 3</w:t>
      </w:r>
      <w:r w:rsidR="00FB0775">
        <w:t>a</w:t>
      </w:r>
      <w:r>
        <w:t xml:space="preserve"> area which is land high</w:t>
      </w:r>
      <w:r w:rsidR="00FB0775">
        <w:t xml:space="preserve"> probability</w:t>
      </w:r>
      <w:r w:rsidR="00D44629">
        <w:t xml:space="preserve"> of</w:t>
      </w:r>
      <w:r>
        <w:t xml:space="preserve"> flooding on the Environment Agency’s flood mapping, as indicated in Fig. 1. </w:t>
      </w:r>
    </w:p>
    <w:p w14:paraId="2D7A6A4D" w14:textId="5FD56EB9" w:rsidR="00584613" w:rsidRDefault="00584613" w:rsidP="00584613">
      <w:pPr>
        <w:pStyle w:val="Default"/>
        <w:ind w:left="720" w:hanging="720"/>
      </w:pPr>
      <w:r>
        <w:tab/>
        <w:t>The site is located within ‘Danger for Most’ Hazard Zone of the South Holland District Council’s Strategy Flood Risk Assessment Map as indicated in Fig. 2 and as defended by Tidal Defences and the Internal Drainage Board system as indicated in Fig. 3.</w:t>
      </w:r>
      <w:r w:rsidR="00A03317">
        <w:t xml:space="preserve"> </w:t>
      </w:r>
      <w:r w:rsidR="009337E5">
        <w:t>During preparation of this assessment</w:t>
      </w:r>
      <w:r w:rsidR="00096AED">
        <w:t>, no evidence of the site nor adjoining land had been flooded.</w:t>
      </w:r>
    </w:p>
    <w:p w14:paraId="2FBCB945" w14:textId="761C4B01" w:rsidR="00584613" w:rsidRDefault="00584613" w:rsidP="00584613">
      <w:pPr>
        <w:pStyle w:val="Default"/>
        <w:ind w:left="720" w:hanging="720"/>
      </w:pPr>
    </w:p>
    <w:p w14:paraId="36765562" w14:textId="4B2B6E95" w:rsidR="00584613" w:rsidRDefault="00584613" w:rsidP="00584613">
      <w:pPr>
        <w:pStyle w:val="Default"/>
        <w:ind w:left="720" w:hanging="720"/>
      </w:pPr>
      <w:r>
        <w:tab/>
        <w:t xml:space="preserve">A Sequential Test is met as whilst the site is located within Flood Zone 3 and in a ‘Danger for Most’ Hazard Zone the development may be permitted as the site is protected against both the 1 in </w:t>
      </w:r>
      <w:r w:rsidR="00FE44ED">
        <w:t>200-year</w:t>
      </w:r>
      <w:r>
        <w:t xml:space="preserve"> return period tidal event and 1 in </w:t>
      </w:r>
      <w:r w:rsidR="00582438">
        <w:t>100-year</w:t>
      </w:r>
      <w:r>
        <w:t xml:space="preserve"> return period fluvial event meeting the requirements </w:t>
      </w:r>
      <w:r w:rsidR="00ED3BA1">
        <w:t>of</w:t>
      </w:r>
      <w:r>
        <w:t xml:space="preserve"> NPPF.</w:t>
      </w:r>
    </w:p>
    <w:p w14:paraId="414F0C2E" w14:textId="109327BE" w:rsidR="00584613" w:rsidRDefault="00584613" w:rsidP="00584613">
      <w:pPr>
        <w:pStyle w:val="Default"/>
        <w:ind w:left="720" w:hanging="720"/>
      </w:pPr>
    </w:p>
    <w:p w14:paraId="3B6CF087" w14:textId="5AE0A6C3" w:rsidR="00584613" w:rsidRDefault="00584613" w:rsidP="000322DE">
      <w:pPr>
        <w:pStyle w:val="Default"/>
        <w:ind w:left="720" w:hanging="720"/>
      </w:pPr>
      <w:r>
        <w:tab/>
        <w:t xml:space="preserve">Additional flood mitigation measures have been incorporated within the design and construction of the permanent structures </w:t>
      </w:r>
      <w:r w:rsidR="006C4C78">
        <w:t xml:space="preserve">such as the </w:t>
      </w:r>
      <w:r>
        <w:t>Dayroom</w:t>
      </w:r>
      <w:r w:rsidR="006C4C78">
        <w:t>s</w:t>
      </w:r>
      <w:r w:rsidR="000962A7">
        <w:t xml:space="preserve"> </w:t>
      </w:r>
      <w:r>
        <w:t>by raising the finished floor levels by 1000mm above the external ground level as shown on Drawing Number 20/BLAZE/02</w:t>
      </w:r>
      <w:r w:rsidR="00C37D70">
        <w:t xml:space="preserve">. </w:t>
      </w:r>
      <w:r w:rsidR="00224F93">
        <w:t xml:space="preserve">The Static Mobile Homes will be </w:t>
      </w:r>
      <w:r w:rsidR="00C67612">
        <w:t xml:space="preserve">anchored to concrete </w:t>
      </w:r>
      <w:r w:rsidR="005963A1">
        <w:t>bases as well as also being raised 1</w:t>
      </w:r>
      <w:r w:rsidR="00695A21">
        <w:t>6</w:t>
      </w:r>
      <w:r w:rsidR="005963A1">
        <w:t xml:space="preserve">00mm above </w:t>
      </w:r>
      <w:r w:rsidR="00CA3084">
        <w:t xml:space="preserve">ground level. </w:t>
      </w:r>
      <w:r w:rsidR="00C37D70">
        <w:t xml:space="preserve">The existing </w:t>
      </w:r>
      <w:r w:rsidR="00F43E56">
        <w:t>Gedney Drain D</w:t>
      </w:r>
      <w:r w:rsidR="0002436C">
        <w:t xml:space="preserve">yke is to be </w:t>
      </w:r>
      <w:r w:rsidR="00C37D70">
        <w:t xml:space="preserve">extended to the north boundary together with incorporating a culvert </w:t>
      </w:r>
      <w:r w:rsidR="006D57C2">
        <w:t xml:space="preserve">beneath the access drive </w:t>
      </w:r>
      <w:r w:rsidR="00C37D70">
        <w:t xml:space="preserve">in accordance with South Holland District Council’s </w:t>
      </w:r>
      <w:r w:rsidR="000B2CA0">
        <w:t>Internal Drainage Board</w:t>
      </w:r>
      <w:r w:rsidR="008A54E3">
        <w:t xml:space="preserve"> </w:t>
      </w:r>
      <w:r w:rsidR="00C37D70">
        <w:t>requirements in accordance with ‘Under the Land Drainage Act 1991 – Section 23, as shown on Drawing Number 20/BLAZE/02.</w:t>
      </w:r>
      <w:r w:rsidR="006D57C2">
        <w:t xml:space="preserve"> The </w:t>
      </w:r>
      <w:r w:rsidR="00B459FE">
        <w:t>proposed measures are to</w:t>
      </w:r>
      <w:r>
        <w:t xml:space="preserve"> safeguard against the risk of the site flooding</w:t>
      </w:r>
      <w:r w:rsidR="0031196F">
        <w:t xml:space="preserve"> as a result </w:t>
      </w:r>
      <w:r w:rsidR="00C06FAE">
        <w:t xml:space="preserve">of the River Nene tidal defence and to ensure </w:t>
      </w:r>
      <w:r w:rsidR="00F56D79">
        <w:t>the proposals pass Part 2</w:t>
      </w:r>
      <w:r w:rsidR="00B47054">
        <w:t xml:space="preserve"> of the Exception Test</w:t>
      </w:r>
      <w:r w:rsidR="007F255F">
        <w:t xml:space="preserve"> with the adequate exclusion </w:t>
      </w:r>
      <w:r w:rsidR="00B459FE">
        <w:t>strategy</w:t>
      </w:r>
      <w:r w:rsidR="007F255F">
        <w:t xml:space="preserve">. </w:t>
      </w:r>
    </w:p>
    <w:p w14:paraId="2766E253" w14:textId="31054B6B" w:rsidR="00A073F3" w:rsidRDefault="00A073F3" w:rsidP="000322DE">
      <w:pPr>
        <w:pStyle w:val="Default"/>
        <w:ind w:left="720" w:hanging="720"/>
      </w:pPr>
    </w:p>
    <w:p w14:paraId="020630D0" w14:textId="33A69857" w:rsidR="004122E5" w:rsidRDefault="00A073F3" w:rsidP="004122E5">
      <w:pPr>
        <w:pStyle w:val="Default"/>
        <w:ind w:left="720" w:hanging="720"/>
      </w:pPr>
      <w:r>
        <w:tab/>
        <w:t xml:space="preserve">The site is within </w:t>
      </w:r>
      <w:r w:rsidR="007E4291">
        <w:t>a defended floodplain, as defined in Appendix 1</w:t>
      </w:r>
      <w:r w:rsidR="00EC3166">
        <w:t xml:space="preserve"> of the Environmental Agency’s ‘Policy and Pr</w:t>
      </w:r>
      <w:r w:rsidR="00851653">
        <w:t>actice for the Protection of Floodplains’</w:t>
      </w:r>
      <w:r w:rsidR="004122E5">
        <w:t xml:space="preserve"> and considered passive until such time</w:t>
      </w:r>
      <w:r w:rsidR="000B362D">
        <w:t xml:space="preserve"> as a flood greater than that for which</w:t>
      </w:r>
      <w:r w:rsidR="00C96365">
        <w:t xml:space="preserve"> the defences were designed.</w:t>
      </w:r>
      <w:r w:rsidR="002515A6">
        <w:t xml:space="preserve"> The likelihood of flooding due to overtopping </w:t>
      </w:r>
      <w:r w:rsidR="001D59B0">
        <w:t>or failure of flood defences is considered to be low.</w:t>
      </w:r>
    </w:p>
    <w:p w14:paraId="192F0079" w14:textId="3B31E4A5" w:rsidR="003638F8" w:rsidRDefault="003638F8" w:rsidP="004122E5">
      <w:pPr>
        <w:pStyle w:val="Default"/>
        <w:ind w:left="720" w:hanging="720"/>
      </w:pPr>
    </w:p>
    <w:p w14:paraId="041D5ABF" w14:textId="52E781C1" w:rsidR="003638F8" w:rsidRDefault="003638F8" w:rsidP="004122E5">
      <w:pPr>
        <w:pStyle w:val="Default"/>
        <w:ind w:left="720" w:hanging="720"/>
      </w:pPr>
      <w:r>
        <w:tab/>
      </w:r>
      <w:r w:rsidR="009B5B83">
        <w:t>The site is located within South Holland Internal Drainage Board</w:t>
      </w:r>
      <w:r w:rsidR="00AC77CE">
        <w:t xml:space="preserve"> </w:t>
      </w:r>
      <w:r w:rsidR="00EF1ADA">
        <w:t>at G</w:t>
      </w:r>
      <w:r w:rsidR="00F53211">
        <w:t xml:space="preserve">edney </w:t>
      </w:r>
      <w:r w:rsidR="00AC77CE">
        <w:t xml:space="preserve">which is defended by the River Welland tidal defences, </w:t>
      </w:r>
      <w:r w:rsidR="00A30444">
        <w:t xml:space="preserve">the River Nene tidal defences and the Wash coastal </w:t>
      </w:r>
      <w:r w:rsidR="005C1639">
        <w:t xml:space="preserve">defences against a minimum flood return of </w:t>
      </w:r>
      <w:r w:rsidR="00DD0E80">
        <w:t>up</w:t>
      </w:r>
      <w:r w:rsidR="005C1639">
        <w:t xml:space="preserve"> to 1 in 200 years.</w:t>
      </w:r>
    </w:p>
    <w:p w14:paraId="5CE4130E" w14:textId="34BBDE46" w:rsidR="009D504D" w:rsidRDefault="009D504D" w:rsidP="004122E5">
      <w:pPr>
        <w:pStyle w:val="Default"/>
        <w:ind w:left="720" w:hanging="720"/>
      </w:pPr>
    </w:p>
    <w:p w14:paraId="19E23E5A" w14:textId="6569C7AB" w:rsidR="007F2C0F" w:rsidRDefault="00EF73B6" w:rsidP="007F2C0F">
      <w:pPr>
        <w:pStyle w:val="Default"/>
        <w:ind w:left="720" w:hanging="720"/>
      </w:pPr>
      <w:r>
        <w:tab/>
        <w:t>Potential Source</w:t>
      </w:r>
      <w:r w:rsidR="00C267B0">
        <w:t>s of Flooding</w:t>
      </w:r>
      <w:r w:rsidR="00CD1795">
        <w:t xml:space="preserve"> – Four </w:t>
      </w:r>
      <w:r w:rsidR="00B96190">
        <w:t xml:space="preserve">possible sources of flooding have been </w:t>
      </w:r>
      <w:r w:rsidR="003F3D22">
        <w:t>identified: -</w:t>
      </w:r>
    </w:p>
    <w:p w14:paraId="77C84738" w14:textId="4BBFB656" w:rsidR="007F2C0F" w:rsidRDefault="007F2C0F" w:rsidP="007F2C0F">
      <w:pPr>
        <w:pStyle w:val="Default"/>
        <w:ind w:left="720" w:hanging="720"/>
      </w:pPr>
      <w:r>
        <w:tab/>
        <w:t>1.</w:t>
      </w:r>
      <w:r w:rsidR="004E7959">
        <w:t xml:space="preserve"> </w:t>
      </w:r>
      <w:r w:rsidR="00134E86">
        <w:t>Local blockages to the Sea Dyke main drain</w:t>
      </w:r>
      <w:r w:rsidR="00F914C6">
        <w:t>.</w:t>
      </w:r>
    </w:p>
    <w:p w14:paraId="53DB117E" w14:textId="14DC8977" w:rsidR="00F914C6" w:rsidRDefault="00F914C6" w:rsidP="007F2C0F">
      <w:pPr>
        <w:pStyle w:val="Default"/>
        <w:ind w:left="720" w:hanging="720"/>
      </w:pPr>
      <w:r>
        <w:tab/>
        <w:t>2.</w:t>
      </w:r>
      <w:r w:rsidR="004E7959">
        <w:t xml:space="preserve"> </w:t>
      </w:r>
      <w:r>
        <w:t>Storm return period of 1 in 50 years being extended.</w:t>
      </w:r>
    </w:p>
    <w:p w14:paraId="3D77289F" w14:textId="66ECC83A" w:rsidR="00F914C6" w:rsidRDefault="00F914C6" w:rsidP="007F2C0F">
      <w:pPr>
        <w:pStyle w:val="Default"/>
        <w:ind w:left="720" w:hanging="720"/>
      </w:pPr>
      <w:r>
        <w:tab/>
        <w:t>3.</w:t>
      </w:r>
      <w:r w:rsidR="004E7959">
        <w:t xml:space="preserve"> </w:t>
      </w:r>
      <w:r w:rsidR="00091091">
        <w:t>Fail</w:t>
      </w:r>
      <w:r w:rsidR="00473870">
        <w:t>u</w:t>
      </w:r>
      <w:r w:rsidR="00091091">
        <w:t>re of Lutton Leam Outfall Sluice</w:t>
      </w:r>
      <w:r w:rsidR="00B84607">
        <w:t>.</w:t>
      </w:r>
    </w:p>
    <w:p w14:paraId="264BB193" w14:textId="7D015B73" w:rsidR="00091091" w:rsidRDefault="00091091" w:rsidP="007F2C0F">
      <w:pPr>
        <w:pStyle w:val="Default"/>
        <w:ind w:left="720" w:hanging="720"/>
      </w:pPr>
      <w:r>
        <w:tab/>
        <w:t>4.</w:t>
      </w:r>
      <w:r w:rsidR="004E7959">
        <w:t xml:space="preserve"> </w:t>
      </w:r>
      <w:r w:rsidR="006E2345">
        <w:t>Overtopping and breaching of the River Nene tidal defences</w:t>
      </w:r>
      <w:r w:rsidR="00EF708B">
        <w:t xml:space="preserve"> and/or the        </w:t>
      </w:r>
      <w:r w:rsidR="00B84607">
        <w:t xml:space="preserve">    </w:t>
      </w:r>
      <w:r w:rsidR="004B0E5D">
        <w:t xml:space="preserve">      </w:t>
      </w:r>
      <w:r w:rsidR="00EF708B">
        <w:t>Wash Coastal defences.</w:t>
      </w:r>
    </w:p>
    <w:p w14:paraId="3985144D" w14:textId="062BF163" w:rsidR="004B0E5D" w:rsidRDefault="004B0E5D" w:rsidP="007F2C0F">
      <w:pPr>
        <w:pStyle w:val="Default"/>
        <w:ind w:left="720" w:hanging="720"/>
      </w:pPr>
      <w:r>
        <w:tab/>
        <w:t xml:space="preserve">Probability </w:t>
      </w:r>
      <w:r w:rsidR="00394D7B">
        <w:t>of flooding due to source 1 – Low.</w:t>
      </w:r>
    </w:p>
    <w:p w14:paraId="5ED80EDF" w14:textId="388BC3C4" w:rsidR="00394D7B" w:rsidRDefault="00394D7B" w:rsidP="007F2C0F">
      <w:pPr>
        <w:pStyle w:val="Default"/>
        <w:ind w:left="720" w:hanging="720"/>
      </w:pPr>
      <w:r>
        <w:tab/>
        <w:t xml:space="preserve">Probability of flooding due to source </w:t>
      </w:r>
      <w:r w:rsidR="00C2061D">
        <w:t>2 – Low.</w:t>
      </w:r>
    </w:p>
    <w:p w14:paraId="64E2198E" w14:textId="156202FB" w:rsidR="0004255E" w:rsidRDefault="0004255E" w:rsidP="007F2C0F">
      <w:pPr>
        <w:pStyle w:val="Default"/>
        <w:ind w:left="720" w:hanging="720"/>
      </w:pPr>
      <w:r>
        <w:tab/>
        <w:t>P</w:t>
      </w:r>
      <w:r w:rsidR="00EF187A">
        <w:t>robability of flooding due to source 3 – Low.</w:t>
      </w:r>
    </w:p>
    <w:p w14:paraId="6C19051D" w14:textId="22E1CE65" w:rsidR="00DF6781" w:rsidRDefault="00DF6781" w:rsidP="007F2C0F">
      <w:pPr>
        <w:pStyle w:val="Default"/>
        <w:ind w:left="720" w:hanging="720"/>
      </w:pPr>
      <w:r>
        <w:tab/>
      </w:r>
    </w:p>
    <w:p w14:paraId="4BB7BEAD" w14:textId="57BDA514" w:rsidR="0065632B" w:rsidRDefault="0065632B" w:rsidP="007F2C0F">
      <w:pPr>
        <w:pStyle w:val="Default"/>
        <w:ind w:left="720" w:hanging="720"/>
      </w:pPr>
      <w:r>
        <w:tab/>
        <w:t xml:space="preserve">The probability of flooding </w:t>
      </w:r>
      <w:r w:rsidR="000E5281">
        <w:t>from 1 is low due to maintenance standards</w:t>
      </w:r>
      <w:r w:rsidR="00EA7429">
        <w:t xml:space="preserve"> already achieved by IDB.</w:t>
      </w:r>
    </w:p>
    <w:p w14:paraId="2172E3E2" w14:textId="4F9D12FE" w:rsidR="00EA7429" w:rsidRDefault="00EA7429" w:rsidP="007F2C0F">
      <w:pPr>
        <w:pStyle w:val="Default"/>
        <w:ind w:left="720" w:hanging="720"/>
      </w:pPr>
    </w:p>
    <w:p w14:paraId="57EE7576" w14:textId="1E96913E" w:rsidR="00EA7429" w:rsidRDefault="00EA7429" w:rsidP="007F2C0F">
      <w:pPr>
        <w:pStyle w:val="Default"/>
        <w:ind w:left="720" w:hanging="720"/>
      </w:pPr>
      <w:r>
        <w:tab/>
        <w:t xml:space="preserve">The probability </w:t>
      </w:r>
      <w:r w:rsidR="000B45BD">
        <w:t>of flooding from 2 is low</w:t>
      </w:r>
      <w:r w:rsidR="006B54AD">
        <w:t xml:space="preserve"> due to the Sea Dyke design </w:t>
      </w:r>
      <w:r w:rsidR="005F78CA">
        <w:t>standard incorporating a minimum 900mm freeboard</w:t>
      </w:r>
      <w:r w:rsidR="00A32581">
        <w:t xml:space="preserve"> to the lowest level which provides adequate st</w:t>
      </w:r>
      <w:r w:rsidR="008F6C8C">
        <w:t>orage in e</w:t>
      </w:r>
      <w:r w:rsidR="007D6BF0">
        <w:t>ve</w:t>
      </w:r>
      <w:r w:rsidR="008F6C8C">
        <w:t>nts greater than 1 in 50 years.</w:t>
      </w:r>
    </w:p>
    <w:p w14:paraId="114EB7E4" w14:textId="4496151F" w:rsidR="00F17EA4" w:rsidRDefault="00F17EA4" w:rsidP="007F2C0F">
      <w:pPr>
        <w:pStyle w:val="Default"/>
        <w:ind w:left="720" w:hanging="720"/>
      </w:pPr>
    </w:p>
    <w:p w14:paraId="4CB5292B" w14:textId="58B7F494" w:rsidR="00CD4278" w:rsidRDefault="00CD4278" w:rsidP="007F2C0F">
      <w:pPr>
        <w:pStyle w:val="Default"/>
        <w:ind w:left="720" w:hanging="720"/>
      </w:pPr>
      <w:r>
        <w:tab/>
        <w:t>There are many hectares of agricultu</w:t>
      </w:r>
      <w:r w:rsidR="00C943EF">
        <w:t xml:space="preserve">ral land that would flood before </w:t>
      </w:r>
      <w:r w:rsidR="00F124BF">
        <w:t>the development site was put at risk.</w:t>
      </w:r>
    </w:p>
    <w:p w14:paraId="242EC336" w14:textId="3103A23E" w:rsidR="00CE3F69" w:rsidRDefault="00CE3F69" w:rsidP="007F2C0F">
      <w:pPr>
        <w:pStyle w:val="Default"/>
        <w:ind w:left="720" w:hanging="720"/>
      </w:pPr>
    </w:p>
    <w:p w14:paraId="73740421" w14:textId="56A35684" w:rsidR="00CE3F69" w:rsidRDefault="00CE3F69" w:rsidP="007F2C0F">
      <w:pPr>
        <w:pStyle w:val="Default"/>
        <w:ind w:left="720" w:hanging="720"/>
      </w:pPr>
      <w:r>
        <w:tab/>
        <w:t xml:space="preserve">Previous historic </w:t>
      </w:r>
      <w:r w:rsidR="001168D2">
        <w:t>rainfall events of 1968 and 1978</w:t>
      </w:r>
      <w:r w:rsidR="0012585D">
        <w:t xml:space="preserve">, estimated to be greater than 1 in </w:t>
      </w:r>
      <w:r w:rsidR="00EE2E1A">
        <w:t>100-year</w:t>
      </w:r>
      <w:r w:rsidR="0012585D">
        <w:t xml:space="preserve"> events</w:t>
      </w:r>
      <w:r w:rsidR="00006E96">
        <w:t>, caused no flooding to any residential properties</w:t>
      </w:r>
      <w:r w:rsidR="00E22271">
        <w:t xml:space="preserve"> at </w:t>
      </w:r>
      <w:r w:rsidR="009A361D">
        <w:t xml:space="preserve">the time </w:t>
      </w:r>
      <w:r w:rsidR="003A1994">
        <w:t xml:space="preserve">and the </w:t>
      </w:r>
      <w:r w:rsidR="00762D50">
        <w:t>Boards policy is to provide</w:t>
      </w:r>
      <w:r w:rsidR="00D22F5E">
        <w:t xml:space="preserve"> a standard of drainage which satisfies (</w:t>
      </w:r>
      <w:r w:rsidR="003D2065">
        <w:t xml:space="preserve">NPPF) requirements of a 1 in </w:t>
      </w:r>
      <w:r w:rsidR="00582438">
        <w:t>100-year</w:t>
      </w:r>
      <w:r w:rsidR="00113B96">
        <w:t xml:space="preserve"> return period for fluvial </w:t>
      </w:r>
      <w:r w:rsidR="005D4913">
        <w:t>protection</w:t>
      </w:r>
      <w:r w:rsidR="00725941">
        <w:t xml:space="preserve"> inclusive of</w:t>
      </w:r>
      <w:r w:rsidR="00AE36B0">
        <w:t xml:space="preserve"> the effects of climate change and developments</w:t>
      </w:r>
      <w:r w:rsidR="00CB4224">
        <w:t xml:space="preserve"> to the arterial system enables a flex</w:t>
      </w:r>
      <w:r w:rsidR="0058269D">
        <w:t>ible approach to be adopted to meet the criteria</w:t>
      </w:r>
      <w:r w:rsidR="00126414">
        <w:t xml:space="preserve"> for ‘sustainable urban drain</w:t>
      </w:r>
      <w:r w:rsidR="005904F7">
        <w:t>a</w:t>
      </w:r>
      <w:r w:rsidR="00126414">
        <w:t>ge’.</w:t>
      </w:r>
    </w:p>
    <w:p w14:paraId="3656D45D" w14:textId="3C1DB473" w:rsidR="008F6C8C" w:rsidRDefault="008F6C8C" w:rsidP="007F2C0F">
      <w:pPr>
        <w:pStyle w:val="Default"/>
        <w:ind w:left="720" w:hanging="720"/>
      </w:pPr>
    </w:p>
    <w:p w14:paraId="5AA07040" w14:textId="75ED3B7E" w:rsidR="008F6C8C" w:rsidRDefault="008F6C8C" w:rsidP="007F2C0F">
      <w:pPr>
        <w:pStyle w:val="Default"/>
        <w:ind w:left="720" w:hanging="720"/>
      </w:pPr>
      <w:r>
        <w:tab/>
      </w:r>
      <w:r w:rsidR="00A17D5A">
        <w:t xml:space="preserve">Failure of Lutton </w:t>
      </w:r>
      <w:r w:rsidR="00491F49">
        <w:t xml:space="preserve">Leam </w:t>
      </w:r>
      <w:r w:rsidR="00A17D5A">
        <w:t>Outfall</w:t>
      </w:r>
      <w:r w:rsidR="00491F49">
        <w:t xml:space="preserve"> Sluice</w:t>
      </w:r>
      <w:r w:rsidR="00AA4536">
        <w:t>, 3</w:t>
      </w:r>
      <w:r w:rsidR="007E2168">
        <w:t xml:space="preserve">, </w:t>
      </w:r>
      <w:r w:rsidR="00491F49">
        <w:t xml:space="preserve">may occur due to mechanical </w:t>
      </w:r>
      <w:r w:rsidR="001F6DB8">
        <w:t>breakdown or electrical power failure</w:t>
      </w:r>
      <w:r w:rsidR="00B16466">
        <w:t>, however the IDB</w:t>
      </w:r>
      <w:r w:rsidR="0084378B">
        <w:t xml:space="preserve"> would take emergency action to maintain the drainage level</w:t>
      </w:r>
      <w:r w:rsidR="00AA4536">
        <w:t xml:space="preserve">. This being the case </w:t>
      </w:r>
      <w:r w:rsidR="007E2168">
        <w:t>the probability of flooding is consi</w:t>
      </w:r>
      <w:r w:rsidR="005E08A4">
        <w:t>dered</w:t>
      </w:r>
      <w:r w:rsidR="00A2454F">
        <w:t xml:space="preserve"> to be low.</w:t>
      </w:r>
    </w:p>
    <w:p w14:paraId="29104D9B" w14:textId="717DFE75" w:rsidR="00520DC3" w:rsidRDefault="00520DC3" w:rsidP="007F2C0F">
      <w:pPr>
        <w:pStyle w:val="Default"/>
        <w:ind w:left="720" w:hanging="720"/>
      </w:pPr>
    </w:p>
    <w:p w14:paraId="0997D5D4" w14:textId="4DDD1EB1" w:rsidR="00520DC3" w:rsidRDefault="002F4485" w:rsidP="007F2C0F">
      <w:pPr>
        <w:pStyle w:val="Default"/>
        <w:ind w:left="720" w:hanging="720"/>
      </w:pPr>
      <w:r>
        <w:tab/>
        <w:t>The South Holland Internal Drainage Bo</w:t>
      </w:r>
      <w:r w:rsidR="00146243">
        <w:t xml:space="preserve">ard district </w:t>
      </w:r>
      <w:r w:rsidR="000204E0">
        <w:t xml:space="preserve">at Gedney is protected against </w:t>
      </w:r>
      <w:r w:rsidR="00806ABE">
        <w:t xml:space="preserve">the 1 in </w:t>
      </w:r>
      <w:r w:rsidR="003F3D22">
        <w:t>200-year</w:t>
      </w:r>
      <w:r w:rsidR="00806ABE">
        <w:t xml:space="preserve"> tidal </w:t>
      </w:r>
      <w:r w:rsidR="00881121">
        <w:t xml:space="preserve">event by the </w:t>
      </w:r>
      <w:r w:rsidR="0063048F">
        <w:t xml:space="preserve">west embankment of the </w:t>
      </w:r>
      <w:r w:rsidR="00AB477E">
        <w:t>River Nene tidal defences</w:t>
      </w:r>
      <w:r w:rsidR="00DA34D9">
        <w:t xml:space="preserve"> at 6.30m </w:t>
      </w:r>
      <w:r w:rsidR="003838FF">
        <w:t>aOD</w:t>
      </w:r>
      <w:r w:rsidR="008C4DEB">
        <w:t xml:space="preserve"> </w:t>
      </w:r>
      <w:r w:rsidR="00EA32C1">
        <w:t>and the Wash costal defences provide similar protection</w:t>
      </w:r>
      <w:r w:rsidR="00BA7D92">
        <w:t xml:space="preserve"> with </w:t>
      </w:r>
      <w:r w:rsidR="000E2854">
        <w:t xml:space="preserve">the embankment level </w:t>
      </w:r>
      <w:r w:rsidR="00AD2DB8">
        <w:t xml:space="preserve">of 7.00 </w:t>
      </w:r>
      <w:r w:rsidR="001F799C">
        <w:t>aOD</w:t>
      </w:r>
      <w:r w:rsidR="00AD2DB8">
        <w:t>.</w:t>
      </w:r>
      <w:r w:rsidR="00A1522E">
        <w:t xml:space="preserve"> </w:t>
      </w:r>
    </w:p>
    <w:p w14:paraId="36EF43D1" w14:textId="140988C3" w:rsidR="00EB5522" w:rsidRDefault="00EB5522" w:rsidP="007F2C0F">
      <w:pPr>
        <w:pStyle w:val="Default"/>
        <w:ind w:left="720" w:hanging="720"/>
      </w:pPr>
    </w:p>
    <w:p w14:paraId="4CD06087" w14:textId="0043E618" w:rsidR="00EB5522" w:rsidRDefault="00EB5522" w:rsidP="007F2C0F">
      <w:pPr>
        <w:pStyle w:val="Default"/>
        <w:ind w:left="720" w:hanging="720"/>
      </w:pPr>
      <w:r>
        <w:tab/>
      </w:r>
      <w:r w:rsidR="00EE6602">
        <w:t xml:space="preserve">More recent </w:t>
      </w:r>
      <w:r w:rsidR="001327B9">
        <w:t>(2016</w:t>
      </w:r>
      <w:r w:rsidR="00E751F2">
        <w:t xml:space="preserve">) </w:t>
      </w:r>
      <w:r w:rsidR="00EE6602">
        <w:t xml:space="preserve">hydraulic modelling work carried out </w:t>
      </w:r>
      <w:r w:rsidR="00BC09DC">
        <w:t>on behalf of the Environmental Agency</w:t>
      </w:r>
      <w:r w:rsidR="004A2F2E">
        <w:t xml:space="preserve"> </w:t>
      </w:r>
      <w:r w:rsidR="001069CA">
        <w:t xml:space="preserve">has produced Tidal Hazard Mapping which </w:t>
      </w:r>
      <w:r w:rsidR="0056701B">
        <w:t>is now included in the South East Lincs</w:t>
      </w:r>
      <w:r w:rsidR="002139B5">
        <w:t>. Strategic Flood Risk Assessment Maps</w:t>
      </w:r>
      <w:r w:rsidR="001327B9">
        <w:t>.</w:t>
      </w:r>
    </w:p>
    <w:p w14:paraId="47DEC8D0" w14:textId="48CAB6D6" w:rsidR="00E751F2" w:rsidRDefault="00E751F2" w:rsidP="007F2C0F">
      <w:pPr>
        <w:pStyle w:val="Default"/>
        <w:ind w:left="720" w:hanging="720"/>
      </w:pPr>
    </w:p>
    <w:p w14:paraId="23D5132D" w14:textId="7116743D" w:rsidR="00E751F2" w:rsidRDefault="00E751F2" w:rsidP="007F2C0F">
      <w:pPr>
        <w:pStyle w:val="Default"/>
        <w:ind w:left="720" w:hanging="720"/>
      </w:pPr>
      <w:r>
        <w:tab/>
        <w:t xml:space="preserve">The site is </w:t>
      </w:r>
      <w:r w:rsidR="00B03C54">
        <w:t>s</w:t>
      </w:r>
      <w:r>
        <w:t xml:space="preserve">hown </w:t>
      </w:r>
      <w:r w:rsidR="00B03C54">
        <w:t>affected by floodwaters of up to 1m</w:t>
      </w:r>
      <w:r w:rsidR="00DB125D">
        <w:t xml:space="preserve"> </w:t>
      </w:r>
      <w:r w:rsidR="003B57FD">
        <w:t>as result of breaching</w:t>
      </w:r>
      <w:r w:rsidR="00A76AFF">
        <w:t xml:space="preserve"> and/or overtopping</w:t>
      </w:r>
      <w:r w:rsidR="000D1CDF">
        <w:t xml:space="preserve"> of the tidal defences to </w:t>
      </w:r>
      <w:r w:rsidR="00B3188E">
        <w:t>Th</w:t>
      </w:r>
      <w:r w:rsidR="000D1CDF">
        <w:t xml:space="preserve">e </w:t>
      </w:r>
      <w:r w:rsidR="003B57FD">
        <w:t>Wash</w:t>
      </w:r>
      <w:r w:rsidR="003E7BA6">
        <w:t xml:space="preserve"> </w:t>
      </w:r>
      <w:r w:rsidR="003B7FF3">
        <w:t>and River Nene</w:t>
      </w:r>
      <w:r w:rsidR="00F7681E">
        <w:t xml:space="preserve"> in the year 2115. </w:t>
      </w:r>
      <w:r w:rsidR="005645B1">
        <w:t xml:space="preserve">The site is located some </w:t>
      </w:r>
      <w:r w:rsidR="002C22E5">
        <w:t>5.5</w:t>
      </w:r>
      <w:r w:rsidR="005645B1">
        <w:t xml:space="preserve">kms </w:t>
      </w:r>
      <w:r w:rsidR="002C22E5">
        <w:t>from the nearest</w:t>
      </w:r>
      <w:r w:rsidR="00F473CF">
        <w:t xml:space="preserve"> point of tidal defence. </w:t>
      </w:r>
      <w:bookmarkStart w:id="4" w:name="_Hlk57294980"/>
      <w:r w:rsidR="00F473CF">
        <w:t xml:space="preserve">It is therefore </w:t>
      </w:r>
      <w:r w:rsidR="006B634D">
        <w:t xml:space="preserve">necessary to mitigate against risk </w:t>
      </w:r>
      <w:r w:rsidR="007E1561">
        <w:t xml:space="preserve">and flood resilient construction should be incorporated </w:t>
      </w:r>
      <w:r w:rsidR="004647B2">
        <w:t>into the proposed residences by raising the finished floor levels of the Dayrooms</w:t>
      </w:r>
      <w:r w:rsidR="00DB588A">
        <w:t xml:space="preserve">, </w:t>
      </w:r>
      <w:r w:rsidR="00213BE6">
        <w:t>Static Mobile Homes</w:t>
      </w:r>
      <w:r w:rsidR="00DB588A">
        <w:t>, and Commun</w:t>
      </w:r>
      <w:r w:rsidR="00671CF9">
        <w:t>ity Hub Building</w:t>
      </w:r>
      <w:r w:rsidR="00213BE6">
        <w:t xml:space="preserve"> to 1</w:t>
      </w:r>
      <w:r w:rsidR="00951EEB">
        <w:t>600m</w:t>
      </w:r>
      <w:r w:rsidR="00213BE6">
        <w:t>m above ground level.</w:t>
      </w:r>
      <w:r w:rsidR="00FC1A5F">
        <w:t xml:space="preserve"> Further that the Static Mobile Homes will be anchored</w:t>
      </w:r>
      <w:r w:rsidR="00AF3945">
        <w:t xml:space="preserve"> to concrete blocks</w:t>
      </w:r>
      <w:r w:rsidR="00733DAF">
        <w:t xml:space="preserve"> together with </w:t>
      </w:r>
      <w:r w:rsidR="00226635">
        <w:t>a solid concrete base.</w:t>
      </w:r>
    </w:p>
    <w:bookmarkEnd w:id="4"/>
    <w:p w14:paraId="72850954" w14:textId="74C3CDB4" w:rsidR="003B4C96" w:rsidRDefault="003B4C96" w:rsidP="007F2C0F">
      <w:pPr>
        <w:pStyle w:val="Default"/>
        <w:ind w:left="720" w:hanging="720"/>
      </w:pPr>
    </w:p>
    <w:p w14:paraId="0060542C" w14:textId="2AD21E1D" w:rsidR="008431EC" w:rsidRDefault="003B4C96" w:rsidP="007F2C0F">
      <w:pPr>
        <w:pStyle w:val="Default"/>
        <w:ind w:left="720" w:hanging="720"/>
      </w:pPr>
      <w:r>
        <w:tab/>
        <w:t xml:space="preserve">The Environmental Agency has recently </w:t>
      </w:r>
      <w:r w:rsidR="00E53891">
        <w:t xml:space="preserve">published </w:t>
      </w:r>
      <w:r w:rsidR="00DB1EFC">
        <w:t>T</w:t>
      </w:r>
      <w:r w:rsidR="00E53891">
        <w:t xml:space="preserve">he Wash Shoreline Management Plan </w:t>
      </w:r>
      <w:r w:rsidR="002F39B5">
        <w:t xml:space="preserve">2 from </w:t>
      </w:r>
      <w:r w:rsidR="00E207FB">
        <w:t>Gibraltar</w:t>
      </w:r>
      <w:r w:rsidR="002F39B5">
        <w:t xml:space="preserve"> Point to Old Hunstanton</w:t>
      </w:r>
      <w:r w:rsidR="008431EC">
        <w:t xml:space="preserve">, summary as </w:t>
      </w:r>
      <w:r w:rsidR="00EE2E1A">
        <w:t>follows: -</w:t>
      </w:r>
    </w:p>
    <w:p w14:paraId="16B76BB4" w14:textId="03C0464C" w:rsidR="003B4C96" w:rsidRPr="0089513A" w:rsidRDefault="0003636F" w:rsidP="0003636F">
      <w:pPr>
        <w:pStyle w:val="Default"/>
        <w:ind w:left="720"/>
        <w:rPr>
          <w:i/>
          <w:iCs/>
        </w:rPr>
      </w:pPr>
      <w:r w:rsidRPr="0089513A">
        <w:rPr>
          <w:i/>
          <w:iCs/>
        </w:rPr>
        <w:t>‘The intent of management for this policy Development Zone (</w:t>
      </w:r>
      <w:r w:rsidR="002B699A" w:rsidRPr="0089513A">
        <w:rPr>
          <w:i/>
          <w:iCs/>
        </w:rPr>
        <w:t>PLZ) is to sustain flood defence for the communities and thei</w:t>
      </w:r>
      <w:r w:rsidR="002F4001" w:rsidRPr="0089513A">
        <w:rPr>
          <w:i/>
          <w:iCs/>
        </w:rPr>
        <w:t xml:space="preserve">r hinterland on the </w:t>
      </w:r>
      <w:r w:rsidR="00294DC5" w:rsidRPr="0089513A">
        <w:rPr>
          <w:i/>
          <w:iCs/>
        </w:rPr>
        <w:t xml:space="preserve">low-lying areas around The Wash. This includes an increase of management as needed to sustain </w:t>
      </w:r>
      <w:r w:rsidR="00187767" w:rsidRPr="0089513A">
        <w:rPr>
          <w:i/>
          <w:iCs/>
        </w:rPr>
        <w:t>the current level of flood risk in the face of climate change</w:t>
      </w:r>
      <w:r w:rsidR="0089513A" w:rsidRPr="0089513A">
        <w:rPr>
          <w:i/>
          <w:iCs/>
        </w:rPr>
        <w:t>’.</w:t>
      </w:r>
    </w:p>
    <w:p w14:paraId="54426FD0" w14:textId="13C85D20" w:rsidR="0023704B" w:rsidRDefault="0023704B" w:rsidP="007F2C0F">
      <w:pPr>
        <w:pStyle w:val="Default"/>
        <w:ind w:left="720" w:hanging="720"/>
      </w:pPr>
    </w:p>
    <w:p w14:paraId="6451E552" w14:textId="3F0C18ED" w:rsidR="009419F7" w:rsidRDefault="007A4902" w:rsidP="004122E5">
      <w:pPr>
        <w:pStyle w:val="Default"/>
        <w:ind w:left="720" w:hanging="720"/>
      </w:pPr>
      <w:r>
        <w:tab/>
        <w:t>Proposed Drainage Systems</w:t>
      </w:r>
      <w:r w:rsidR="00A473B9">
        <w:t xml:space="preserve"> </w:t>
      </w:r>
      <w:r w:rsidR="0025130E">
        <w:t>–</w:t>
      </w:r>
      <w:r w:rsidR="00A473B9">
        <w:t xml:space="preserve"> </w:t>
      </w:r>
      <w:r w:rsidR="0025130E">
        <w:t xml:space="preserve">Soakaways are proposed which will accommodate </w:t>
      </w:r>
      <w:r w:rsidR="00B610CB">
        <w:t xml:space="preserve">the 1 in </w:t>
      </w:r>
      <w:r w:rsidR="00B618BB">
        <w:t>100-year</w:t>
      </w:r>
      <w:r w:rsidR="00B610CB">
        <w:t xml:space="preserve"> rainfall event</w:t>
      </w:r>
      <w:r w:rsidR="00097FD2">
        <w:t>.</w:t>
      </w:r>
      <w:r w:rsidR="003309F4">
        <w:t xml:space="preserve"> The drainage system will </w:t>
      </w:r>
      <w:r w:rsidR="002157B7">
        <w:t xml:space="preserve">include rainwater harvesting with </w:t>
      </w:r>
      <w:r w:rsidR="00CE0872">
        <w:t>the soakaways designed to BRE:</w:t>
      </w:r>
      <w:r w:rsidR="008A5865">
        <w:t>365 requirements.</w:t>
      </w:r>
    </w:p>
    <w:p w14:paraId="3485354D" w14:textId="61DC40D3" w:rsidR="006D09E4" w:rsidRDefault="006D09E4" w:rsidP="004122E5">
      <w:pPr>
        <w:pStyle w:val="Default"/>
        <w:ind w:left="720" w:hanging="720"/>
      </w:pPr>
    </w:p>
    <w:p w14:paraId="5E011488" w14:textId="7F8F5C4A" w:rsidR="003E2B8D" w:rsidRDefault="00F67A0D" w:rsidP="004122E5">
      <w:pPr>
        <w:pStyle w:val="Default"/>
        <w:ind w:left="720" w:hanging="720"/>
      </w:pPr>
      <w:r>
        <w:tab/>
        <w:t>Probabilities and Trends of Flooding.</w:t>
      </w:r>
    </w:p>
    <w:p w14:paraId="6B032B81" w14:textId="2FB197D4" w:rsidR="003E2B8D" w:rsidRDefault="003E2B8D" w:rsidP="004122E5">
      <w:pPr>
        <w:pStyle w:val="Default"/>
        <w:ind w:left="720" w:hanging="720"/>
      </w:pPr>
      <w:r>
        <w:tab/>
      </w:r>
      <w:r w:rsidR="00AB4289">
        <w:t xml:space="preserve">The </w:t>
      </w:r>
      <w:bookmarkStart w:id="5" w:name="_Hlk57292005"/>
      <w:r w:rsidR="00AB4289">
        <w:t xml:space="preserve">probability of the site </w:t>
      </w:r>
      <w:r w:rsidR="004C77BC">
        <w:t xml:space="preserve">flooding from </w:t>
      </w:r>
      <w:bookmarkEnd w:id="5"/>
      <w:r w:rsidR="004C77BC">
        <w:t>localised drainage systems is very low.</w:t>
      </w:r>
      <w:r w:rsidR="007F4C13">
        <w:t xml:space="preserve"> Regardless it is still proposed to raise </w:t>
      </w:r>
      <w:r w:rsidR="000F0573">
        <w:t xml:space="preserve">the finished </w:t>
      </w:r>
      <w:r w:rsidR="007F4C13">
        <w:t xml:space="preserve">floor levels of </w:t>
      </w:r>
      <w:r w:rsidR="000F0573">
        <w:t>the accommodation by 1m above ground level.</w:t>
      </w:r>
    </w:p>
    <w:p w14:paraId="4B1A761C" w14:textId="5131DEB2" w:rsidR="003016B4" w:rsidRDefault="003016B4" w:rsidP="004122E5">
      <w:pPr>
        <w:pStyle w:val="Default"/>
        <w:ind w:left="720" w:hanging="720"/>
      </w:pPr>
    </w:p>
    <w:p w14:paraId="01393A4B" w14:textId="767FACF0" w:rsidR="003016B4" w:rsidRDefault="003016B4" w:rsidP="004122E5">
      <w:pPr>
        <w:pStyle w:val="Default"/>
        <w:ind w:left="720" w:hanging="720"/>
      </w:pPr>
      <w:r>
        <w:tab/>
        <w:t xml:space="preserve">The probability of the site flooding </w:t>
      </w:r>
      <w:r w:rsidR="00936FFB">
        <w:t xml:space="preserve">with water from the River Nene and/or The Wash tidal </w:t>
      </w:r>
      <w:r w:rsidR="002D3EB4">
        <w:t>system is less than 0.5% because of the standards of the exis</w:t>
      </w:r>
      <w:r w:rsidR="00730784">
        <w:t>ting flood defences.</w:t>
      </w:r>
    </w:p>
    <w:p w14:paraId="1B1A58A5" w14:textId="5CC76351" w:rsidR="00730784" w:rsidRDefault="00730784" w:rsidP="004122E5">
      <w:pPr>
        <w:pStyle w:val="Default"/>
        <w:ind w:left="720" w:hanging="720"/>
      </w:pPr>
    </w:p>
    <w:p w14:paraId="683A0F29" w14:textId="40CE4766" w:rsidR="00730784" w:rsidRDefault="00730784" w:rsidP="004122E5">
      <w:pPr>
        <w:pStyle w:val="Default"/>
        <w:ind w:left="720" w:hanging="720"/>
      </w:pPr>
      <w:r>
        <w:tab/>
      </w:r>
      <w:r w:rsidR="008F5740">
        <w:t>If under very extreme events, levels of flood</w:t>
      </w:r>
      <w:r w:rsidR="005C508B">
        <w:t xml:space="preserve">water from the Sea Dyke main drain rose </w:t>
      </w:r>
      <w:r w:rsidR="00655A74">
        <w:t>sufficiently to affect the site</w:t>
      </w:r>
      <w:r w:rsidR="006C6282">
        <w:t>, the event would not be sudden.</w:t>
      </w:r>
      <w:r w:rsidR="000066F2">
        <w:t xml:space="preserve"> It is probable that sufficient </w:t>
      </w:r>
      <w:r w:rsidR="00D07EC8">
        <w:t xml:space="preserve">time would be available to take precautionary action to limit </w:t>
      </w:r>
      <w:r w:rsidR="004913E5">
        <w:t>the extent and impact of any flooding.</w:t>
      </w:r>
    </w:p>
    <w:p w14:paraId="4495E6C7" w14:textId="45C32826" w:rsidR="004913E5" w:rsidRDefault="004913E5" w:rsidP="004122E5">
      <w:pPr>
        <w:pStyle w:val="Default"/>
        <w:ind w:left="720" w:hanging="720"/>
      </w:pPr>
    </w:p>
    <w:p w14:paraId="6AE81B0F" w14:textId="0A384AE2" w:rsidR="004913E5" w:rsidRDefault="004913E5" w:rsidP="004122E5">
      <w:pPr>
        <w:pStyle w:val="Default"/>
        <w:ind w:left="720" w:hanging="720"/>
      </w:pPr>
      <w:r>
        <w:tab/>
      </w:r>
      <w:r w:rsidR="0038274F">
        <w:t xml:space="preserve">The water levels in any drainage channel </w:t>
      </w:r>
      <w:r w:rsidR="00974EBA">
        <w:t>will tend to rise due to any climate change affect</w:t>
      </w:r>
      <w:r w:rsidR="00AB5AB9">
        <w:t xml:space="preserve">. However, the existing systems and defences </w:t>
      </w:r>
      <w:r w:rsidR="00D26795">
        <w:t xml:space="preserve">together </w:t>
      </w:r>
      <w:bookmarkStart w:id="6" w:name="_Hlk57292674"/>
      <w:r w:rsidR="00D26795">
        <w:t xml:space="preserve">with raising finished floor levels </w:t>
      </w:r>
      <w:bookmarkEnd w:id="6"/>
      <w:r w:rsidR="00D26795">
        <w:t xml:space="preserve">will </w:t>
      </w:r>
      <w:r w:rsidR="00223FB0">
        <w:t>be appropriate for the design life of the development.</w:t>
      </w:r>
    </w:p>
    <w:p w14:paraId="2C9D8171" w14:textId="317B8E83" w:rsidR="009F5F1C" w:rsidRDefault="009F5F1C" w:rsidP="004122E5">
      <w:pPr>
        <w:pStyle w:val="Default"/>
        <w:ind w:left="720" w:hanging="720"/>
      </w:pPr>
    </w:p>
    <w:p w14:paraId="1A60191A" w14:textId="641A6A59" w:rsidR="00B61430" w:rsidRDefault="009F5F1C" w:rsidP="004122E5">
      <w:pPr>
        <w:pStyle w:val="Default"/>
        <w:ind w:left="720" w:hanging="720"/>
      </w:pPr>
      <w:r>
        <w:tab/>
        <w:t xml:space="preserve">Impacts </w:t>
      </w:r>
      <w:r w:rsidR="00B61430">
        <w:t>of</w:t>
      </w:r>
      <w:r>
        <w:t xml:space="preserve"> Flooding</w:t>
      </w:r>
      <w:r w:rsidR="00B61430">
        <w:t>.</w:t>
      </w:r>
    </w:p>
    <w:p w14:paraId="35488D10" w14:textId="1AF68F10" w:rsidR="00B61430" w:rsidRDefault="00B61430" w:rsidP="004122E5">
      <w:pPr>
        <w:pStyle w:val="Default"/>
        <w:ind w:left="720" w:hanging="720"/>
      </w:pPr>
      <w:r>
        <w:tab/>
        <w:t xml:space="preserve">No significant impacts of flooding are </w:t>
      </w:r>
      <w:r w:rsidR="00AE115C">
        <w:t>anticipated.</w:t>
      </w:r>
    </w:p>
    <w:p w14:paraId="7FDB1174" w14:textId="2FE0DD72" w:rsidR="00AE115C" w:rsidRDefault="00AE115C" w:rsidP="004122E5">
      <w:pPr>
        <w:pStyle w:val="Default"/>
        <w:ind w:left="720" w:hanging="720"/>
      </w:pPr>
    </w:p>
    <w:p w14:paraId="609C2DD6" w14:textId="03B4082D" w:rsidR="00AE115C" w:rsidRDefault="00383412" w:rsidP="00383412">
      <w:pPr>
        <w:pStyle w:val="Default"/>
        <w:ind w:left="720"/>
      </w:pPr>
      <w:r>
        <w:t xml:space="preserve">By </w:t>
      </w:r>
      <w:bookmarkStart w:id="7" w:name="_Hlk57294319"/>
      <w:r w:rsidR="00AE115C">
        <w:t>raising finished floor levels</w:t>
      </w:r>
      <w:r>
        <w:t xml:space="preserve"> of the accommodation to </w:t>
      </w:r>
      <w:r w:rsidR="00A67177">
        <w:t>1</w:t>
      </w:r>
      <w:r w:rsidR="00951EEB">
        <w:t>600mm</w:t>
      </w:r>
      <w:r w:rsidR="00A67177">
        <w:t xml:space="preserve"> above ground level </w:t>
      </w:r>
      <w:r w:rsidR="00433CFF">
        <w:t xml:space="preserve">offers additional protection </w:t>
      </w:r>
      <w:r w:rsidR="00911DCE">
        <w:t xml:space="preserve">to the occupiers </w:t>
      </w:r>
      <w:r w:rsidR="00BF6D9E">
        <w:t>for any extreme localised event.</w:t>
      </w:r>
    </w:p>
    <w:bookmarkEnd w:id="7"/>
    <w:p w14:paraId="0E036E2F" w14:textId="34A6C9FB" w:rsidR="00BF6D9E" w:rsidRDefault="00BF6D9E" w:rsidP="00383412">
      <w:pPr>
        <w:pStyle w:val="Default"/>
        <w:ind w:left="720"/>
      </w:pPr>
    </w:p>
    <w:p w14:paraId="7D9F71E7" w14:textId="3EA9B748" w:rsidR="00BF6D9E" w:rsidRDefault="00BF6D9E" w:rsidP="00383412">
      <w:pPr>
        <w:pStyle w:val="Default"/>
        <w:ind w:left="720"/>
      </w:pPr>
      <w:r>
        <w:t xml:space="preserve">The site is </w:t>
      </w:r>
      <w:r w:rsidR="00BD34B5">
        <w:t xml:space="preserve">within the catchment area </w:t>
      </w:r>
      <w:r w:rsidR="005700F6">
        <w:t xml:space="preserve">of the IDB main drain and </w:t>
      </w:r>
      <w:r w:rsidR="00EB3946">
        <w:t>the River Nene tidal system</w:t>
      </w:r>
      <w:r w:rsidR="00887E35">
        <w:t xml:space="preserve"> defences there</w:t>
      </w:r>
      <w:r w:rsidR="00F72B7C">
        <w:t>f</w:t>
      </w:r>
      <w:r w:rsidR="00887E35">
        <w:t xml:space="preserve">ore sufficient </w:t>
      </w:r>
      <w:r w:rsidR="00F72B7C">
        <w:t>warning time would be available.</w:t>
      </w:r>
    </w:p>
    <w:p w14:paraId="24564C75" w14:textId="0C624AB4" w:rsidR="002060E3" w:rsidRDefault="002060E3" w:rsidP="00383412">
      <w:pPr>
        <w:pStyle w:val="Default"/>
        <w:ind w:left="720"/>
      </w:pPr>
    </w:p>
    <w:p w14:paraId="31E4E4EE" w14:textId="0440EB88" w:rsidR="008D55D0" w:rsidRDefault="008D55D0" w:rsidP="002060E3">
      <w:pPr>
        <w:pStyle w:val="Default"/>
      </w:pPr>
      <w:r>
        <w:tab/>
        <w:t>Residue Risk – Extreme Events</w:t>
      </w:r>
      <w:r w:rsidR="007D461C">
        <w:t>.</w:t>
      </w:r>
    </w:p>
    <w:p w14:paraId="70B51DAC" w14:textId="7FA197B1" w:rsidR="008D55D0" w:rsidRDefault="00FF35FA" w:rsidP="00153FA5">
      <w:pPr>
        <w:pStyle w:val="Default"/>
        <w:ind w:left="720"/>
      </w:pPr>
      <w:r>
        <w:t>The residue risk fr</w:t>
      </w:r>
      <w:r w:rsidR="005C5467">
        <w:t>om</w:t>
      </w:r>
      <w:r>
        <w:t xml:space="preserve"> extreme events is low</w:t>
      </w:r>
      <w:r w:rsidR="005C5467">
        <w:t xml:space="preserve"> due to being located within the</w:t>
      </w:r>
      <w:r w:rsidR="00153FA5">
        <w:t xml:space="preserve"> internal </w:t>
      </w:r>
      <w:r w:rsidR="009B36F2">
        <w:t>drainage system.</w:t>
      </w:r>
    </w:p>
    <w:p w14:paraId="4F1B15EF" w14:textId="0FA14827" w:rsidR="009B36F2" w:rsidRDefault="009B36F2" w:rsidP="00153FA5">
      <w:pPr>
        <w:pStyle w:val="Default"/>
        <w:ind w:left="720"/>
      </w:pPr>
      <w:r>
        <w:t xml:space="preserve">The site is </w:t>
      </w:r>
      <w:r w:rsidR="001D5D87">
        <w:t>within a ‘Danger for Most’ Hazard Zone according to NPPF</w:t>
      </w:r>
      <w:r w:rsidR="00FA2639">
        <w:t xml:space="preserve"> </w:t>
      </w:r>
      <w:r w:rsidR="00EE2E1A">
        <w:t>classification,</w:t>
      </w:r>
      <w:r w:rsidR="00FA2639">
        <w:t xml:space="preserve"> but the site actually has very low risk</w:t>
      </w:r>
      <w:r w:rsidR="00E006FF">
        <w:t xml:space="preserve"> of flooding due to the current standards of drainage and flood defence</w:t>
      </w:r>
      <w:r w:rsidR="002F447F">
        <w:t xml:space="preserve"> and land levels.</w:t>
      </w:r>
    </w:p>
    <w:p w14:paraId="7019ACC8" w14:textId="24065A56" w:rsidR="002F0B5D" w:rsidRDefault="002F0B5D" w:rsidP="00153FA5">
      <w:pPr>
        <w:pStyle w:val="Default"/>
        <w:ind w:left="720"/>
      </w:pPr>
    </w:p>
    <w:p w14:paraId="22C45B74" w14:textId="40D7B7EA" w:rsidR="002F0B5D" w:rsidRDefault="002F0B5D" w:rsidP="00153FA5">
      <w:pPr>
        <w:pStyle w:val="Default"/>
        <w:ind w:left="720"/>
      </w:pPr>
      <w:r>
        <w:t xml:space="preserve">South Holland District Council </w:t>
      </w:r>
      <w:r w:rsidR="003A7385">
        <w:t>and Boston Borough Council in conjunction with the Environmental Agency</w:t>
      </w:r>
      <w:r w:rsidR="008B4407">
        <w:t xml:space="preserve"> and the local IDB’s have carried out </w:t>
      </w:r>
      <w:r w:rsidR="00DB660F">
        <w:t xml:space="preserve">a Strategic Flood Risk Assessment </w:t>
      </w:r>
      <w:r w:rsidR="00F818B5">
        <w:t xml:space="preserve">of the whole District. South East </w:t>
      </w:r>
      <w:r w:rsidR="0032431F">
        <w:t>Lincs. Strategic Flood Risk Assessment</w:t>
      </w:r>
      <w:r w:rsidR="00BA6C79">
        <w:t xml:space="preserve"> have also produced more definitive</w:t>
      </w:r>
      <w:r w:rsidR="00F2307C">
        <w:t xml:space="preserve"> Flood Risks Maps</w:t>
      </w:r>
      <w:r w:rsidR="009D6C42">
        <w:t xml:space="preserve"> published by the Environmental Agency</w:t>
      </w:r>
      <w:r w:rsidR="00E601EA">
        <w:t xml:space="preserve"> to address the possible </w:t>
      </w:r>
      <w:r w:rsidR="00EE2E1A">
        <w:t>effects</w:t>
      </w:r>
      <w:r w:rsidR="00E601EA">
        <w:t xml:space="preserve"> of climate change</w:t>
      </w:r>
      <w:r w:rsidR="001C567B">
        <w:t xml:space="preserve">, </w:t>
      </w:r>
      <w:r w:rsidR="006508D6">
        <w:t xml:space="preserve">identifying Flood </w:t>
      </w:r>
      <w:r w:rsidR="003D2F23">
        <w:t>Risk Zones.</w:t>
      </w:r>
    </w:p>
    <w:p w14:paraId="44E8ACF4" w14:textId="2D3FDD44" w:rsidR="003D2F23" w:rsidRDefault="003D2F23" w:rsidP="00153FA5">
      <w:pPr>
        <w:pStyle w:val="Default"/>
        <w:ind w:left="720"/>
      </w:pPr>
    </w:p>
    <w:p w14:paraId="06183E44" w14:textId="262A9B42" w:rsidR="003D2F23" w:rsidRDefault="003D2F23" w:rsidP="00153FA5">
      <w:pPr>
        <w:pStyle w:val="Default"/>
        <w:ind w:left="720"/>
      </w:pPr>
      <w:r>
        <w:t>As a result of the South East Lincs.</w:t>
      </w:r>
      <w:r w:rsidR="00E6011F">
        <w:t xml:space="preserve"> Strategic Flood Risk Assessment: </w:t>
      </w:r>
      <w:r w:rsidR="00EE2E1A">
        <w:t>The</w:t>
      </w:r>
      <w:r w:rsidR="00347A3D">
        <w:t xml:space="preserve"> South Holland IDB area has been de</w:t>
      </w:r>
      <w:r w:rsidR="00891C40">
        <w:t xml:space="preserve">termined as providing protection against a 1 in </w:t>
      </w:r>
      <w:r w:rsidR="00582438">
        <w:t>100-year</w:t>
      </w:r>
      <w:r w:rsidR="0032310F">
        <w:t xml:space="preserve"> return period event </w:t>
      </w:r>
      <w:r w:rsidR="00904752">
        <w:t xml:space="preserve">whilst </w:t>
      </w:r>
      <w:r w:rsidR="00CA506D">
        <w:t xml:space="preserve">the River Nene tidal defences at Sutton Bridge and The Wash costal defences </w:t>
      </w:r>
      <w:r w:rsidR="00F73132">
        <w:t xml:space="preserve">provide protection against a 1 in </w:t>
      </w:r>
      <w:r w:rsidR="00582438">
        <w:t>200-year</w:t>
      </w:r>
      <w:r w:rsidR="00F73132">
        <w:t xml:space="preserve"> return period event.</w:t>
      </w:r>
    </w:p>
    <w:p w14:paraId="2FED5CD4" w14:textId="400EEC5C" w:rsidR="004E3E37" w:rsidRDefault="004E3E37" w:rsidP="00153FA5">
      <w:pPr>
        <w:pStyle w:val="Default"/>
        <w:ind w:left="720"/>
      </w:pPr>
    </w:p>
    <w:p w14:paraId="5575FDFD" w14:textId="616453D2" w:rsidR="00A96FE9" w:rsidRDefault="004E3E37" w:rsidP="007956FD">
      <w:pPr>
        <w:pStyle w:val="Default"/>
        <w:ind w:left="720"/>
      </w:pPr>
      <w:r>
        <w:t xml:space="preserve">In the extreme event of a serious pump station failure </w:t>
      </w:r>
      <w:r w:rsidR="008278F4">
        <w:t>occurring to the IDB main drain system, or the overtopping</w:t>
      </w:r>
      <w:r w:rsidR="00C35F82">
        <w:t xml:space="preserve">/breaching of tidal defences, protection will be </w:t>
      </w:r>
      <w:r w:rsidR="00344C5B">
        <w:t>afforded by raising finished floor levels of the accommodation to 1m above ground level offers additional protection to the occupiers</w:t>
      </w:r>
      <w:r w:rsidR="007956FD">
        <w:t>.</w:t>
      </w:r>
    </w:p>
    <w:p w14:paraId="60F08A49" w14:textId="77777777" w:rsidR="00AB5ED8" w:rsidRDefault="00AB5ED8" w:rsidP="007956FD">
      <w:pPr>
        <w:pStyle w:val="Default"/>
        <w:ind w:left="720"/>
      </w:pPr>
    </w:p>
    <w:p w14:paraId="5817E2FD" w14:textId="08590753" w:rsidR="00610DBD" w:rsidRDefault="00A96FE9" w:rsidP="00A96FE9">
      <w:pPr>
        <w:pStyle w:val="Default"/>
      </w:pPr>
      <w:r>
        <w:tab/>
        <w:t>Conclusion</w:t>
      </w:r>
      <w:r w:rsidR="00610DBD">
        <w:t>.</w:t>
      </w:r>
    </w:p>
    <w:p w14:paraId="046ACE6E" w14:textId="099C46FD" w:rsidR="00552E2B" w:rsidRDefault="00610DBD" w:rsidP="0002063E">
      <w:pPr>
        <w:pStyle w:val="Default"/>
        <w:ind w:left="720"/>
      </w:pPr>
      <w:r>
        <w:t>The proposed development is not</w:t>
      </w:r>
      <w:r w:rsidR="00383E89">
        <w:t xml:space="preserve"> in a Functional Floodplain as defined in N</w:t>
      </w:r>
      <w:r w:rsidR="0002063E">
        <w:t>PPF. It is located in the Passive Floodplain</w:t>
      </w:r>
      <w:r w:rsidR="00CB7B2C">
        <w:t xml:space="preserve"> protected by fluvial defences to a 1 in </w:t>
      </w:r>
      <w:r w:rsidR="00EE2E1A">
        <w:t>100-year</w:t>
      </w:r>
      <w:r w:rsidR="00CB7B2C">
        <w:t xml:space="preserve"> tidal defence of</w:t>
      </w:r>
      <w:r w:rsidR="00552E2B">
        <w:t xml:space="preserve"> a 1 in </w:t>
      </w:r>
      <w:r w:rsidR="00582438">
        <w:t>200-year</w:t>
      </w:r>
      <w:r w:rsidR="00552E2B">
        <w:t xml:space="preserve"> standard.</w:t>
      </w:r>
    </w:p>
    <w:p w14:paraId="4FE5315D" w14:textId="711E3D92" w:rsidR="00552E2B" w:rsidRDefault="00552E2B" w:rsidP="0002063E">
      <w:pPr>
        <w:pStyle w:val="Default"/>
        <w:ind w:left="720"/>
      </w:pPr>
    </w:p>
    <w:p w14:paraId="47145F82" w14:textId="393B761E" w:rsidR="00AE115C" w:rsidRDefault="00587C86" w:rsidP="0002063E">
      <w:pPr>
        <w:pStyle w:val="Default"/>
        <w:ind w:left="720"/>
      </w:pPr>
      <w:r w:rsidRPr="00587C86">
        <w:t xml:space="preserve">The site could experience depths of between 0.5 – 1.0 metres and 1.0 – 1.6 metres arising from a breach in the defences during a flood that has a 0.1% tidal chance of occurring in any one year up to 2115. </w:t>
      </w:r>
      <w:r>
        <w:t>However</w:t>
      </w:r>
      <w:r w:rsidR="00174C41">
        <w:t>,</w:t>
      </w:r>
      <w:r>
        <w:t xml:space="preserve"> </w:t>
      </w:r>
      <w:r w:rsidR="001A4704">
        <w:t>i</w:t>
      </w:r>
      <w:r w:rsidR="00326AF0">
        <w:t xml:space="preserve">t is defended by the South Holland IDB </w:t>
      </w:r>
      <w:r w:rsidR="00B51E6F">
        <w:t xml:space="preserve">system, the River Nene and </w:t>
      </w:r>
      <w:r w:rsidR="00586633">
        <w:t>chance of occurring in any one year up to 211</w:t>
      </w:r>
      <w:r w:rsidR="004E5250">
        <w:t>5</w:t>
      </w:r>
      <w:r w:rsidR="00174C41">
        <w:t xml:space="preserve">. </w:t>
      </w:r>
      <w:r w:rsidR="00B51E6F">
        <w:t xml:space="preserve">The Wash tidal defences in South </w:t>
      </w:r>
      <w:r w:rsidR="004A3281">
        <w:t>East Lincs. Strategic Flood Risk Assessment.</w:t>
      </w:r>
      <w:r w:rsidR="00AE115C">
        <w:tab/>
      </w:r>
    </w:p>
    <w:p w14:paraId="11FB24B3" w14:textId="77777777" w:rsidR="00D6300D" w:rsidRDefault="00D6300D" w:rsidP="0002063E">
      <w:pPr>
        <w:pStyle w:val="Default"/>
        <w:ind w:left="720"/>
      </w:pPr>
    </w:p>
    <w:p w14:paraId="3117411A" w14:textId="3D2B7A07" w:rsidR="00634F2C" w:rsidRDefault="00376B98" w:rsidP="0002063E">
      <w:pPr>
        <w:pStyle w:val="Default"/>
        <w:ind w:left="720"/>
      </w:pPr>
      <w:r>
        <w:t>It is necessary to mitigate against risk and flood resilient construction should be incorporated into the proposed residences by raising the finished floor levels of the Dayrooms</w:t>
      </w:r>
      <w:r w:rsidR="003A7D44">
        <w:t xml:space="preserve">, </w:t>
      </w:r>
      <w:r w:rsidR="00C50A7D">
        <w:t xml:space="preserve">and </w:t>
      </w:r>
      <w:r>
        <w:t>Static Mobile Homes</w:t>
      </w:r>
      <w:r w:rsidR="00C50A7D">
        <w:t xml:space="preserve"> </w:t>
      </w:r>
      <w:r>
        <w:t>1</w:t>
      </w:r>
      <w:r w:rsidR="006B4563">
        <w:t>6</w:t>
      </w:r>
      <w:r w:rsidR="00D22AC4">
        <w:t>0</w:t>
      </w:r>
      <w:r w:rsidR="00A91F7D">
        <w:t>0m</w:t>
      </w:r>
      <w:r>
        <w:t>m above ground level. Further that the Static Mobile Homes will be anchored to concrete blocks together with a solid concrete base.</w:t>
      </w:r>
    </w:p>
    <w:p w14:paraId="03DF4A8A" w14:textId="283B33BA" w:rsidR="00AB7F32" w:rsidRDefault="00AB7F32" w:rsidP="0002063E">
      <w:pPr>
        <w:pStyle w:val="Default"/>
        <w:ind w:left="720"/>
      </w:pPr>
    </w:p>
    <w:p w14:paraId="023C24C4" w14:textId="7915EC59" w:rsidR="00AB7F32" w:rsidRDefault="00AB7F32" w:rsidP="0002063E">
      <w:pPr>
        <w:pStyle w:val="Default"/>
        <w:ind w:left="720"/>
      </w:pPr>
      <w:r>
        <w:t xml:space="preserve">The proposed </w:t>
      </w:r>
      <w:r w:rsidR="00AC7F94">
        <w:t xml:space="preserve">surface water drainage system will discharge </w:t>
      </w:r>
      <w:r w:rsidR="006D0116">
        <w:t>into soakaways to BRE 365</w:t>
      </w:r>
      <w:r w:rsidR="00707C31">
        <w:t xml:space="preserve"> and the Building Regulation requirements.</w:t>
      </w:r>
    </w:p>
    <w:p w14:paraId="46210264" w14:textId="55D9EDC7" w:rsidR="006B4563" w:rsidRDefault="00546B31" w:rsidP="00025258">
      <w:pPr>
        <w:pStyle w:val="Default"/>
        <w:ind w:left="720" w:hanging="720"/>
        <w:rPr>
          <w:noProof/>
        </w:rPr>
      </w:pPr>
      <w:r>
        <w:tab/>
      </w:r>
    </w:p>
    <w:p w14:paraId="37BD87BD" w14:textId="1F1D67BA" w:rsidR="009419F7" w:rsidRDefault="00584613" w:rsidP="00584613">
      <w:pPr>
        <w:rPr>
          <w:noProof/>
        </w:rPr>
      </w:pPr>
      <w:r w:rsidRPr="00584613">
        <w:rPr>
          <w:rFonts w:ascii="Arial" w:hAnsi="Arial" w:cs="Arial"/>
          <w:noProof/>
          <w:sz w:val="24"/>
          <w:szCs w:val="24"/>
        </w:rPr>
        <w:t>Fig. 1</w:t>
      </w:r>
      <w:r>
        <w:rPr>
          <w:rFonts w:ascii="Arial" w:hAnsi="Arial" w:cs="Arial"/>
          <w:noProof/>
          <w:sz w:val="24"/>
          <w:szCs w:val="24"/>
        </w:rPr>
        <w:t xml:space="preserve"> – Environmental Flood Risk Map</w:t>
      </w:r>
    </w:p>
    <w:p w14:paraId="42C2673D" w14:textId="67BAF037" w:rsidR="00584613" w:rsidRPr="00584613" w:rsidRDefault="00584613" w:rsidP="00584613">
      <w:pPr>
        <w:rPr>
          <w:rFonts w:ascii="Arial" w:hAnsi="Arial" w:cs="Arial"/>
          <w:sz w:val="24"/>
          <w:szCs w:val="24"/>
        </w:rPr>
      </w:pPr>
      <w:r>
        <w:rPr>
          <w:noProof/>
        </w:rPr>
        <w:drawing>
          <wp:inline distT="0" distB="0" distL="0" distR="0" wp14:anchorId="15E8B201" wp14:editId="31BCB43D">
            <wp:extent cx="5731510" cy="38404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40480"/>
                    </a:xfrm>
                    <a:prstGeom prst="rect">
                      <a:avLst/>
                    </a:prstGeom>
                    <a:noFill/>
                    <a:ln>
                      <a:noFill/>
                    </a:ln>
                  </pic:spPr>
                </pic:pic>
              </a:graphicData>
            </a:graphic>
          </wp:inline>
        </w:drawing>
      </w:r>
    </w:p>
    <w:p w14:paraId="6D7C430A" w14:textId="77777777" w:rsidR="00025258" w:rsidRDefault="007C6022" w:rsidP="008F23C3">
      <w:pPr>
        <w:tabs>
          <w:tab w:val="left" w:pos="7860"/>
        </w:tabs>
        <w:rPr>
          <w:rFonts w:ascii="Arial" w:hAnsi="Arial" w:cs="Arial"/>
          <w:noProof/>
          <w:sz w:val="24"/>
          <w:szCs w:val="24"/>
        </w:rPr>
      </w:pPr>
      <w:r>
        <w:rPr>
          <w:rFonts w:ascii="Arial" w:hAnsi="Arial" w:cs="Arial"/>
          <w:noProof/>
          <w:sz w:val="24"/>
          <w:szCs w:val="24"/>
        </w:rPr>
        <w:t xml:space="preserve">                     </w:t>
      </w:r>
    </w:p>
    <w:p w14:paraId="454D38C5" w14:textId="77777777" w:rsidR="00025258" w:rsidRDefault="00025258" w:rsidP="008F23C3">
      <w:pPr>
        <w:tabs>
          <w:tab w:val="left" w:pos="7860"/>
        </w:tabs>
        <w:rPr>
          <w:rFonts w:ascii="Arial" w:hAnsi="Arial" w:cs="Arial"/>
          <w:noProof/>
          <w:sz w:val="24"/>
          <w:szCs w:val="24"/>
        </w:rPr>
      </w:pPr>
    </w:p>
    <w:p w14:paraId="74BCA32B" w14:textId="77777777" w:rsidR="00025258" w:rsidRDefault="00025258" w:rsidP="008F23C3">
      <w:pPr>
        <w:tabs>
          <w:tab w:val="left" w:pos="7860"/>
        </w:tabs>
        <w:rPr>
          <w:rFonts w:ascii="Arial" w:hAnsi="Arial" w:cs="Arial"/>
          <w:noProof/>
          <w:sz w:val="24"/>
          <w:szCs w:val="24"/>
        </w:rPr>
      </w:pPr>
    </w:p>
    <w:p w14:paraId="5E69CD54" w14:textId="77777777" w:rsidR="00025258" w:rsidRDefault="00025258" w:rsidP="008F23C3">
      <w:pPr>
        <w:tabs>
          <w:tab w:val="left" w:pos="7860"/>
        </w:tabs>
        <w:rPr>
          <w:rFonts w:ascii="Arial" w:hAnsi="Arial" w:cs="Arial"/>
          <w:noProof/>
          <w:sz w:val="24"/>
          <w:szCs w:val="24"/>
        </w:rPr>
      </w:pPr>
    </w:p>
    <w:p w14:paraId="6F5100F4" w14:textId="77777777" w:rsidR="00025258" w:rsidRDefault="00025258" w:rsidP="008F23C3">
      <w:pPr>
        <w:tabs>
          <w:tab w:val="left" w:pos="7860"/>
        </w:tabs>
        <w:rPr>
          <w:rFonts w:ascii="Arial" w:hAnsi="Arial" w:cs="Arial"/>
          <w:noProof/>
          <w:sz w:val="24"/>
          <w:szCs w:val="24"/>
        </w:rPr>
      </w:pPr>
    </w:p>
    <w:p w14:paraId="0A2D6B65" w14:textId="77777777" w:rsidR="00025258" w:rsidRDefault="00025258" w:rsidP="008F23C3">
      <w:pPr>
        <w:tabs>
          <w:tab w:val="left" w:pos="7860"/>
        </w:tabs>
        <w:rPr>
          <w:rFonts w:ascii="Arial" w:hAnsi="Arial" w:cs="Arial"/>
          <w:noProof/>
          <w:sz w:val="24"/>
          <w:szCs w:val="24"/>
        </w:rPr>
      </w:pPr>
    </w:p>
    <w:p w14:paraId="72878E2D" w14:textId="77777777" w:rsidR="00025258" w:rsidRDefault="00025258" w:rsidP="008F23C3">
      <w:pPr>
        <w:tabs>
          <w:tab w:val="left" w:pos="7860"/>
        </w:tabs>
        <w:rPr>
          <w:rFonts w:ascii="Arial" w:hAnsi="Arial" w:cs="Arial"/>
          <w:noProof/>
          <w:sz w:val="24"/>
          <w:szCs w:val="24"/>
        </w:rPr>
      </w:pPr>
    </w:p>
    <w:p w14:paraId="4F95F01D" w14:textId="77777777" w:rsidR="00025258" w:rsidRDefault="00025258" w:rsidP="008F23C3">
      <w:pPr>
        <w:tabs>
          <w:tab w:val="left" w:pos="7860"/>
        </w:tabs>
        <w:rPr>
          <w:rFonts w:ascii="Arial" w:hAnsi="Arial" w:cs="Arial"/>
          <w:noProof/>
          <w:sz w:val="24"/>
          <w:szCs w:val="24"/>
        </w:rPr>
      </w:pPr>
    </w:p>
    <w:p w14:paraId="3C50F2D1" w14:textId="77777777" w:rsidR="00025258" w:rsidRDefault="00025258" w:rsidP="008F23C3">
      <w:pPr>
        <w:tabs>
          <w:tab w:val="left" w:pos="7860"/>
        </w:tabs>
        <w:rPr>
          <w:rFonts w:ascii="Arial" w:hAnsi="Arial" w:cs="Arial"/>
          <w:noProof/>
          <w:sz w:val="24"/>
          <w:szCs w:val="24"/>
        </w:rPr>
      </w:pPr>
    </w:p>
    <w:p w14:paraId="596E8FD6" w14:textId="46295FE7" w:rsidR="00AB5ED8" w:rsidRDefault="007C6022" w:rsidP="008F23C3">
      <w:pPr>
        <w:tabs>
          <w:tab w:val="left" w:pos="7860"/>
        </w:tabs>
        <w:rPr>
          <w:rFonts w:ascii="Arial" w:hAnsi="Arial" w:cs="Arial"/>
          <w:noProof/>
          <w:sz w:val="24"/>
          <w:szCs w:val="24"/>
        </w:rPr>
      </w:pPr>
      <w:r>
        <w:rPr>
          <w:rFonts w:ascii="Arial" w:hAnsi="Arial" w:cs="Arial"/>
          <w:noProof/>
          <w:sz w:val="24"/>
          <w:szCs w:val="24"/>
        </w:rPr>
        <w:t>Fig 2 – Existing Dyke</w:t>
      </w:r>
      <w:r w:rsidR="00D17378">
        <w:rPr>
          <w:rFonts w:ascii="Arial" w:hAnsi="Arial" w:cs="Arial"/>
          <w:noProof/>
          <w:sz w:val="24"/>
          <w:szCs w:val="24"/>
        </w:rPr>
        <w:t>s</w:t>
      </w:r>
      <w:r>
        <w:rPr>
          <w:rFonts w:ascii="Arial" w:hAnsi="Arial" w:cs="Arial"/>
          <w:noProof/>
          <w:sz w:val="24"/>
          <w:szCs w:val="24"/>
        </w:rPr>
        <w:tab/>
      </w:r>
    </w:p>
    <w:p w14:paraId="3A013D80" w14:textId="7CDE2C26" w:rsidR="00222D7B" w:rsidRDefault="00D532EB" w:rsidP="00222D7B">
      <w:pPr>
        <w:tabs>
          <w:tab w:val="left" w:pos="7860"/>
        </w:tabs>
        <w:jc w:val="center"/>
        <w:rPr>
          <w:rFonts w:ascii="Arial" w:hAnsi="Arial" w:cs="Arial"/>
          <w:noProof/>
          <w:sz w:val="24"/>
          <w:szCs w:val="24"/>
        </w:rPr>
      </w:pPr>
      <w:r>
        <w:rPr>
          <w:noProof/>
        </w:rPr>
        <mc:AlternateContent>
          <mc:Choice Requires="wps">
            <w:drawing>
              <wp:anchor distT="0" distB="0" distL="114300" distR="114300" simplePos="0" relativeHeight="251659270" behindDoc="0" locked="0" layoutInCell="1" allowOverlap="1" wp14:anchorId="7250B86B" wp14:editId="0768F8B2">
                <wp:simplePos x="0" y="0"/>
                <wp:positionH relativeFrom="column">
                  <wp:posOffset>2987040</wp:posOffset>
                </wp:positionH>
                <wp:positionV relativeFrom="paragraph">
                  <wp:posOffset>1333500</wp:posOffset>
                </wp:positionV>
                <wp:extent cx="978408" cy="484632"/>
                <wp:effectExtent l="19050" t="19050" r="12700" b="29845"/>
                <wp:wrapNone/>
                <wp:docPr id="16" name="Arrow: Left 1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855DB7" w14:textId="483E4824" w:rsidR="00D532EB" w:rsidRDefault="00D532EB" w:rsidP="00D532EB">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7250B86B" id="Arrow: Left 16" o:spid="_x0000_s1030" type="#_x0000_t66" style="position:absolute;left:0;text-align:left;margin-left:235.2pt;margin-top:105pt;width:77.05pt;height:38.15pt;z-index:2516592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" adj="5350" fillcolor="#4472c4 [3204]" strokecolor="#1f3763 [1604]" strokeweight="1pt">
                <v:textbox>
                  <w:txbxContent>
                    <w:p w14:paraId="30855DB7" w14:textId="483E4824" w:rsidR="00D532EB" w:rsidRDefault="00D532EB" w:rsidP="00D532EB">
                      <w:pPr>
                        <w:jc w:val="center"/>
                      </w:pPr>
                      <w:r>
                        <w:t>The  Site</w:t>
                      </w:r>
                    </w:p>
                  </w:txbxContent>
                </v:textbox>
              </v:shape>
            </w:pict>
          </mc:Fallback>
        </mc:AlternateContent>
      </w:r>
      <w:r w:rsidR="00222D7B">
        <w:rPr>
          <w:noProof/>
        </w:rPr>
        <w:drawing>
          <wp:inline distT="0" distB="0" distL="0" distR="0" wp14:anchorId="0FC58B33" wp14:editId="1D3A7106">
            <wp:extent cx="3992880" cy="4165406"/>
            <wp:effectExtent l="0" t="0" r="7620" b="6985"/>
            <wp:docPr id="11" name="Picture 1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schematic&#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1952" cy="4174870"/>
                    </a:xfrm>
                    <a:prstGeom prst="rect">
                      <a:avLst/>
                    </a:prstGeom>
                    <a:noFill/>
                    <a:ln>
                      <a:noFill/>
                    </a:ln>
                  </pic:spPr>
                </pic:pic>
              </a:graphicData>
            </a:graphic>
          </wp:inline>
        </w:drawing>
      </w:r>
    </w:p>
    <w:p w14:paraId="1342C7BE" w14:textId="48CB473F" w:rsidR="00584613" w:rsidRDefault="00584613" w:rsidP="008F23C3">
      <w:pPr>
        <w:tabs>
          <w:tab w:val="left" w:pos="7860"/>
        </w:tabs>
        <w:rPr>
          <w:noProof/>
        </w:rPr>
      </w:pPr>
      <w:r w:rsidRPr="00584613">
        <w:rPr>
          <w:rFonts w:ascii="Arial" w:hAnsi="Arial" w:cs="Arial"/>
          <w:noProof/>
          <w:sz w:val="24"/>
          <w:szCs w:val="24"/>
        </w:rPr>
        <w:t xml:space="preserve">Fig. 2 </w:t>
      </w:r>
      <w:r w:rsidR="00B54047">
        <w:rPr>
          <w:rFonts w:ascii="Arial" w:hAnsi="Arial" w:cs="Arial"/>
          <w:noProof/>
          <w:sz w:val="24"/>
          <w:szCs w:val="24"/>
        </w:rPr>
        <w:t xml:space="preserve">South East Lincs. Strategic Flood Risk Assessment Map </w:t>
      </w:r>
      <w:r>
        <w:rPr>
          <w:rFonts w:ascii="Arial" w:hAnsi="Arial" w:cs="Arial"/>
          <w:noProof/>
          <w:sz w:val="24"/>
          <w:szCs w:val="24"/>
        </w:rPr>
        <w:t>– Residual Hazard</w:t>
      </w:r>
    </w:p>
    <w:p w14:paraId="2D6811F5" w14:textId="150EEA70" w:rsidR="00BD741A" w:rsidRDefault="00584613" w:rsidP="008F23C3">
      <w:pPr>
        <w:tabs>
          <w:tab w:val="left" w:pos="7860"/>
        </w:tabs>
        <w:rPr>
          <w:rFonts w:ascii="Arial" w:hAnsi="Arial" w:cs="Arial"/>
          <w:bCs/>
          <w:sz w:val="24"/>
          <w:szCs w:val="24"/>
        </w:rPr>
      </w:pPr>
      <w:r>
        <w:rPr>
          <w:noProof/>
        </w:rPr>
        <mc:AlternateContent>
          <mc:Choice Requires="wps">
            <w:drawing>
              <wp:anchor distT="0" distB="0" distL="114300" distR="114300" simplePos="0" relativeHeight="251658244" behindDoc="0" locked="0" layoutInCell="1" allowOverlap="1" wp14:anchorId="78447744" wp14:editId="43981DE2">
                <wp:simplePos x="0" y="0"/>
                <wp:positionH relativeFrom="column">
                  <wp:posOffset>2667000</wp:posOffset>
                </wp:positionH>
                <wp:positionV relativeFrom="paragraph">
                  <wp:posOffset>1774825</wp:posOffset>
                </wp:positionV>
                <wp:extent cx="978408" cy="484632"/>
                <wp:effectExtent l="19050" t="19050" r="12700" b="29845"/>
                <wp:wrapNone/>
                <wp:docPr id="5" name="Arrow: Left 5"/>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F77033" w14:textId="68B7C204" w:rsidR="00584613" w:rsidRDefault="00584613" w:rsidP="00584613">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78447744" id="Arrow: Left 5" o:spid="_x0000_s1031" type="#_x0000_t66" style="position:absolute;margin-left:210pt;margin-top:139.75pt;width:77.05pt;height:38.1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" adj="5350" fillcolor="#4472c4 [3204]" strokecolor="#1f3763 [1604]" strokeweight="1pt">
                <v:textbox>
                  <w:txbxContent>
                    <w:p w14:paraId="24F77033" w14:textId="68B7C204" w:rsidR="00584613" w:rsidRDefault="00584613" w:rsidP="00584613">
                      <w:pPr>
                        <w:jc w:val="center"/>
                      </w:pPr>
                      <w:r>
                        <w:t>The Site</w:t>
                      </w:r>
                    </w:p>
                  </w:txbxContent>
                </v:textbox>
              </v:shape>
            </w:pict>
          </mc:Fallback>
        </mc:AlternateContent>
      </w:r>
      <w:r w:rsidR="00BD741A">
        <w:rPr>
          <w:noProof/>
        </w:rPr>
        <w:drawing>
          <wp:inline distT="0" distB="0" distL="0" distR="0" wp14:anchorId="199BDD06" wp14:editId="5631ECA0">
            <wp:extent cx="5731510" cy="37223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722370"/>
                    </a:xfrm>
                    <a:prstGeom prst="rect">
                      <a:avLst/>
                    </a:prstGeom>
                    <a:noFill/>
                    <a:ln>
                      <a:noFill/>
                    </a:ln>
                  </pic:spPr>
                </pic:pic>
              </a:graphicData>
            </a:graphic>
          </wp:inline>
        </w:drawing>
      </w:r>
    </w:p>
    <w:p w14:paraId="06CD88EE" w14:textId="0D089105" w:rsidR="00584613" w:rsidRDefault="00584613" w:rsidP="008F23C3">
      <w:pPr>
        <w:tabs>
          <w:tab w:val="left" w:pos="7860"/>
        </w:tabs>
        <w:rPr>
          <w:rFonts w:ascii="Arial" w:hAnsi="Arial" w:cs="Arial"/>
          <w:bCs/>
          <w:sz w:val="24"/>
          <w:szCs w:val="24"/>
        </w:rPr>
      </w:pPr>
      <w:r>
        <w:rPr>
          <w:rFonts w:ascii="Arial" w:hAnsi="Arial" w:cs="Arial"/>
          <w:bCs/>
          <w:sz w:val="24"/>
          <w:szCs w:val="24"/>
        </w:rPr>
        <w:t xml:space="preserve">Fig. 3 South </w:t>
      </w:r>
      <w:r w:rsidR="004F51F8">
        <w:rPr>
          <w:rFonts w:ascii="Arial" w:hAnsi="Arial" w:cs="Arial"/>
          <w:bCs/>
          <w:sz w:val="24"/>
          <w:szCs w:val="24"/>
        </w:rPr>
        <w:t>East Lincs. Flood Risk Assessment Map</w:t>
      </w:r>
      <w:r>
        <w:rPr>
          <w:rFonts w:ascii="Arial" w:hAnsi="Arial" w:cs="Arial"/>
          <w:bCs/>
          <w:sz w:val="24"/>
          <w:szCs w:val="24"/>
        </w:rPr>
        <w:t xml:space="preserve"> – Residual Depth</w:t>
      </w:r>
    </w:p>
    <w:p w14:paraId="5E63D7B6" w14:textId="12D7FC59" w:rsidR="00913480" w:rsidRDefault="00584613" w:rsidP="00584613">
      <w:pPr>
        <w:tabs>
          <w:tab w:val="left" w:pos="7860"/>
        </w:tabs>
        <w:rPr>
          <w:rFonts w:ascii="Arial" w:hAnsi="Arial" w:cs="Arial"/>
          <w:bCs/>
          <w:sz w:val="24"/>
          <w:szCs w:val="24"/>
        </w:rPr>
      </w:pPr>
      <w:r>
        <w:rPr>
          <w:noProof/>
        </w:rPr>
        <mc:AlternateContent>
          <mc:Choice Requires="wps">
            <w:drawing>
              <wp:anchor distT="0" distB="0" distL="114300" distR="114300" simplePos="0" relativeHeight="251658245" behindDoc="0" locked="0" layoutInCell="1" allowOverlap="1" wp14:anchorId="6FF7BF36" wp14:editId="27BDB090">
                <wp:simplePos x="0" y="0"/>
                <wp:positionH relativeFrom="column">
                  <wp:posOffset>1943100</wp:posOffset>
                </wp:positionH>
                <wp:positionV relativeFrom="paragraph">
                  <wp:posOffset>1798320</wp:posOffset>
                </wp:positionV>
                <wp:extent cx="978408" cy="484632"/>
                <wp:effectExtent l="19050" t="19050" r="12700" b="29845"/>
                <wp:wrapNone/>
                <wp:docPr id="10" name="Arrow: Left 10"/>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5115CA" w14:textId="4BD08E6B" w:rsidR="00584613" w:rsidRDefault="00584613" w:rsidP="00584613">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6FF7BF36" id="Arrow: Left 10" o:spid="_x0000_s1032" type="#_x0000_t66" style="position:absolute;margin-left:153pt;margin-top:141.6pt;width:77.05pt;height:38.1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" adj="5350" fillcolor="#4472c4 [3204]" strokecolor="#1f3763 [1604]" strokeweight="1pt">
                <v:textbox>
                  <w:txbxContent>
                    <w:p w14:paraId="1E5115CA" w14:textId="4BD08E6B" w:rsidR="00584613" w:rsidRDefault="00584613" w:rsidP="00584613">
                      <w:pPr>
                        <w:jc w:val="center"/>
                      </w:pPr>
                      <w:r>
                        <w:t>The Site</w:t>
                      </w:r>
                    </w:p>
                  </w:txbxContent>
                </v:textbox>
              </v:shape>
            </w:pict>
          </mc:Fallback>
        </mc:AlternateContent>
      </w:r>
      <w:r w:rsidR="00BD741A">
        <w:rPr>
          <w:noProof/>
        </w:rPr>
        <w:drawing>
          <wp:inline distT="0" distB="0" distL="0" distR="0" wp14:anchorId="0BB1E6F1" wp14:editId="1A5D608E">
            <wp:extent cx="5731510" cy="41014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101465"/>
                    </a:xfrm>
                    <a:prstGeom prst="rect">
                      <a:avLst/>
                    </a:prstGeom>
                    <a:noFill/>
                    <a:ln>
                      <a:noFill/>
                    </a:ln>
                  </pic:spPr>
                </pic:pic>
              </a:graphicData>
            </a:graphic>
          </wp:inline>
        </w:drawing>
      </w:r>
    </w:p>
    <w:p w14:paraId="6A265879" w14:textId="40BAEEB1" w:rsidR="00584613" w:rsidRDefault="00584613" w:rsidP="00584613">
      <w:pPr>
        <w:tabs>
          <w:tab w:val="left" w:pos="7860"/>
        </w:tabs>
        <w:rPr>
          <w:rFonts w:ascii="Arial" w:hAnsi="Arial" w:cs="Arial"/>
          <w:bCs/>
          <w:sz w:val="24"/>
          <w:szCs w:val="24"/>
        </w:rPr>
      </w:pPr>
      <w:r>
        <w:rPr>
          <w:rFonts w:ascii="Arial" w:hAnsi="Arial" w:cs="Arial"/>
          <w:bCs/>
          <w:sz w:val="24"/>
          <w:szCs w:val="24"/>
        </w:rPr>
        <w:t>Fig. 4 South Holland District Council’s Internal Drainage Board District Plan</w:t>
      </w:r>
    </w:p>
    <w:p w14:paraId="5026DF02" w14:textId="77777777" w:rsidR="00D87730" w:rsidRDefault="00054319" w:rsidP="00823823">
      <w:pPr>
        <w:tabs>
          <w:tab w:val="left" w:pos="7860"/>
        </w:tabs>
        <w:jc w:val="center"/>
        <w:rPr>
          <w:rFonts w:ascii="Arial" w:hAnsi="Arial" w:cs="Arial"/>
          <w:bCs/>
          <w:sz w:val="24"/>
          <w:szCs w:val="24"/>
        </w:rPr>
      </w:pPr>
      <w:r>
        <w:rPr>
          <w:noProof/>
        </w:rPr>
        <mc:AlternateContent>
          <mc:Choice Requires="wps">
            <w:drawing>
              <wp:anchor distT="0" distB="0" distL="114300" distR="114300" simplePos="0" relativeHeight="251658246" behindDoc="0" locked="0" layoutInCell="1" allowOverlap="1" wp14:anchorId="768EC62F" wp14:editId="4EFE2AFE">
                <wp:simplePos x="0" y="0"/>
                <wp:positionH relativeFrom="column">
                  <wp:posOffset>1714500</wp:posOffset>
                </wp:positionH>
                <wp:positionV relativeFrom="paragraph">
                  <wp:posOffset>2357120</wp:posOffset>
                </wp:positionV>
                <wp:extent cx="978408" cy="484632"/>
                <wp:effectExtent l="19050" t="19050" r="12700" b="29845"/>
                <wp:wrapNone/>
                <wp:docPr id="15" name="Arrow: Left 15"/>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64CC4A" w14:textId="078DEFC3" w:rsidR="00054319" w:rsidRDefault="00054319" w:rsidP="00054319">
                            <w:pPr>
                              <w:jc w:val="center"/>
                            </w:pPr>
                            <w:r>
                              <w:t>The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shape w14:anchorId="768EC62F" id="Arrow: Left 15" o:spid="_x0000_s1033" type="#_x0000_t66" style="position:absolute;left:0;text-align:left;margin-left:135pt;margin-top:185.6pt;width:77.05pt;height:38.1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" adj="5350" fillcolor="#4472c4 [3204]" strokecolor="#1f3763 [1604]" strokeweight="1pt">
                <v:textbox>
                  <w:txbxContent>
                    <w:p w14:paraId="6D64CC4A" w14:textId="078DEFC3" w:rsidR="00054319" w:rsidRDefault="00054319" w:rsidP="00054319">
                      <w:pPr>
                        <w:jc w:val="center"/>
                      </w:pPr>
                      <w:r>
                        <w:t>The Site</w:t>
                      </w:r>
                    </w:p>
                  </w:txbxContent>
                </v:textbox>
              </v:shape>
            </w:pict>
          </mc:Fallback>
        </mc:AlternateContent>
      </w:r>
      <w:r>
        <w:rPr>
          <w:noProof/>
        </w:rPr>
        <w:drawing>
          <wp:inline distT="0" distB="0" distL="0" distR="0" wp14:anchorId="1D1A5654" wp14:editId="02BF34CD">
            <wp:extent cx="5516880" cy="3956433"/>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6880" cy="3956433"/>
                    </a:xfrm>
                    <a:prstGeom prst="rect">
                      <a:avLst/>
                    </a:prstGeom>
                    <a:noFill/>
                    <a:ln>
                      <a:noFill/>
                    </a:ln>
                  </pic:spPr>
                </pic:pic>
              </a:graphicData>
            </a:graphic>
          </wp:inline>
        </w:drawing>
      </w:r>
    </w:p>
    <w:p w14:paraId="0AF7A1C9" w14:textId="77777777" w:rsidR="005553CF" w:rsidRDefault="00B14DC3" w:rsidP="008F23C3">
      <w:pPr>
        <w:tabs>
          <w:tab w:val="left" w:pos="7860"/>
        </w:tabs>
        <w:rPr>
          <w:rFonts w:ascii="Arial" w:hAnsi="Arial" w:cs="Arial"/>
          <w:sz w:val="24"/>
          <w:szCs w:val="24"/>
        </w:rPr>
      </w:pPr>
      <w:r>
        <w:rPr>
          <w:rFonts w:ascii="Arial" w:hAnsi="Arial" w:cs="Arial"/>
          <w:sz w:val="24"/>
          <w:szCs w:val="24"/>
        </w:rPr>
        <w:t>5.1g</w:t>
      </w:r>
      <w:r w:rsidR="00D87730">
        <w:rPr>
          <w:rFonts w:ascii="Arial" w:hAnsi="Arial" w:cs="Arial"/>
          <w:sz w:val="24"/>
          <w:szCs w:val="24"/>
        </w:rPr>
        <w:t xml:space="preserve">    E</w:t>
      </w:r>
      <w:r w:rsidR="0044554F">
        <w:rPr>
          <w:rFonts w:ascii="Arial" w:hAnsi="Arial" w:cs="Arial"/>
          <w:sz w:val="24"/>
          <w:szCs w:val="24"/>
        </w:rPr>
        <w:t>mergency Plan</w:t>
      </w:r>
      <w:r w:rsidR="002B5A3C" w:rsidRPr="002B5A3C">
        <w:rPr>
          <w:rFonts w:ascii="Arial" w:hAnsi="Arial" w:cs="Arial"/>
          <w:sz w:val="24"/>
          <w:szCs w:val="24"/>
        </w:rPr>
        <w:t xml:space="preserve"> </w:t>
      </w:r>
    </w:p>
    <w:p w14:paraId="0BF78BC7" w14:textId="69844C2D" w:rsidR="00CC1512" w:rsidRPr="005553CF" w:rsidRDefault="006D6E63" w:rsidP="005553CF">
      <w:pPr>
        <w:pStyle w:val="ListParagraph"/>
        <w:numPr>
          <w:ilvl w:val="0"/>
          <w:numId w:val="4"/>
        </w:numPr>
        <w:tabs>
          <w:tab w:val="left" w:pos="7860"/>
        </w:tabs>
        <w:rPr>
          <w:rFonts w:ascii="Arial" w:hAnsi="Arial" w:cs="Arial"/>
          <w:sz w:val="24"/>
          <w:szCs w:val="24"/>
        </w:rPr>
      </w:pPr>
      <w:r w:rsidRPr="005553CF">
        <w:rPr>
          <w:rFonts w:ascii="Arial" w:hAnsi="Arial" w:cs="Arial"/>
          <w:sz w:val="24"/>
          <w:szCs w:val="24"/>
        </w:rPr>
        <w:t>S</w:t>
      </w:r>
      <w:r w:rsidR="002B5A3C" w:rsidRPr="005553CF">
        <w:rPr>
          <w:rFonts w:ascii="Arial" w:hAnsi="Arial" w:cs="Arial"/>
          <w:sz w:val="24"/>
          <w:szCs w:val="24"/>
        </w:rPr>
        <w:t xml:space="preserve">afe access and escape routes are included </w:t>
      </w:r>
      <w:r w:rsidRPr="005553CF">
        <w:rPr>
          <w:rFonts w:ascii="Arial" w:hAnsi="Arial" w:cs="Arial"/>
          <w:sz w:val="24"/>
          <w:szCs w:val="24"/>
        </w:rPr>
        <w:t>in the Evacuation Plan</w:t>
      </w:r>
      <w:r w:rsidR="00CC1512" w:rsidRPr="005553CF">
        <w:rPr>
          <w:rFonts w:ascii="Arial" w:hAnsi="Arial" w:cs="Arial"/>
          <w:sz w:val="24"/>
          <w:szCs w:val="24"/>
        </w:rPr>
        <w:t>.</w:t>
      </w:r>
    </w:p>
    <w:p w14:paraId="0A5A7731" w14:textId="18E95391" w:rsidR="002B5A3C" w:rsidRPr="005553CF" w:rsidRDefault="005553CF" w:rsidP="005553CF">
      <w:pPr>
        <w:pStyle w:val="ListParagraph"/>
        <w:numPr>
          <w:ilvl w:val="0"/>
          <w:numId w:val="4"/>
        </w:numPr>
        <w:tabs>
          <w:tab w:val="left" w:pos="7860"/>
        </w:tabs>
        <w:jc w:val="both"/>
        <w:rPr>
          <w:rFonts w:ascii="Arial" w:hAnsi="Arial" w:cs="Arial"/>
          <w:sz w:val="24"/>
          <w:szCs w:val="24"/>
        </w:rPr>
      </w:pPr>
      <w:r w:rsidRPr="005553CF">
        <w:rPr>
          <w:rFonts w:ascii="Arial" w:hAnsi="Arial" w:cs="Arial"/>
          <w:sz w:val="24"/>
          <w:szCs w:val="24"/>
        </w:rPr>
        <w:t>V</w:t>
      </w:r>
      <w:r w:rsidR="002B5A3C" w:rsidRPr="005553CF">
        <w:rPr>
          <w:rFonts w:ascii="Arial" w:hAnsi="Arial" w:cs="Arial"/>
          <w:sz w:val="24"/>
          <w:szCs w:val="24"/>
        </w:rPr>
        <w:t>oluntary and free movement of people will be available during a design</w:t>
      </w:r>
      <w:r w:rsidR="008B0268" w:rsidRPr="005553CF">
        <w:rPr>
          <w:rFonts w:ascii="Arial" w:hAnsi="Arial" w:cs="Arial"/>
          <w:sz w:val="24"/>
          <w:szCs w:val="24"/>
        </w:rPr>
        <w:t xml:space="preserve">     </w:t>
      </w:r>
      <w:r w:rsidR="00823823" w:rsidRPr="005553CF">
        <w:rPr>
          <w:rFonts w:ascii="Arial" w:hAnsi="Arial" w:cs="Arial"/>
          <w:sz w:val="24"/>
          <w:szCs w:val="24"/>
        </w:rPr>
        <w:t xml:space="preserve">     </w:t>
      </w:r>
      <w:r w:rsidR="00D87730" w:rsidRPr="005553CF">
        <w:rPr>
          <w:rFonts w:ascii="Arial" w:hAnsi="Arial" w:cs="Arial"/>
          <w:sz w:val="24"/>
          <w:szCs w:val="24"/>
        </w:rPr>
        <w:t xml:space="preserve">                     </w:t>
      </w:r>
      <w:r w:rsidR="002B5A3C" w:rsidRPr="005553CF">
        <w:rPr>
          <w:rFonts w:ascii="Arial" w:hAnsi="Arial" w:cs="Arial"/>
          <w:sz w:val="24"/>
          <w:szCs w:val="24"/>
        </w:rPr>
        <w:t>flood, taking climate change into account</w:t>
      </w:r>
      <w:r w:rsidR="00CC1512" w:rsidRPr="005553CF">
        <w:rPr>
          <w:rFonts w:ascii="Arial" w:hAnsi="Arial" w:cs="Arial"/>
          <w:sz w:val="24"/>
          <w:szCs w:val="24"/>
        </w:rPr>
        <w:t>.</w:t>
      </w:r>
    </w:p>
    <w:p w14:paraId="1D79B3C3" w14:textId="7F9A9219" w:rsidR="002B5A3C" w:rsidRPr="005553CF" w:rsidRDefault="00CC1512" w:rsidP="005553CF">
      <w:pPr>
        <w:pStyle w:val="ListParagraph"/>
        <w:numPr>
          <w:ilvl w:val="0"/>
          <w:numId w:val="4"/>
        </w:numPr>
        <w:tabs>
          <w:tab w:val="left" w:pos="7860"/>
        </w:tabs>
        <w:rPr>
          <w:rFonts w:ascii="Arial" w:hAnsi="Arial" w:cs="Arial"/>
          <w:sz w:val="24"/>
          <w:szCs w:val="24"/>
        </w:rPr>
      </w:pPr>
      <w:r w:rsidRPr="005553CF">
        <w:rPr>
          <w:rFonts w:ascii="Arial" w:hAnsi="Arial" w:cs="Arial"/>
          <w:sz w:val="24"/>
          <w:szCs w:val="24"/>
        </w:rPr>
        <w:t>T</w:t>
      </w:r>
      <w:r w:rsidR="002B5A3C" w:rsidRPr="005553CF">
        <w:rPr>
          <w:rFonts w:ascii="Arial" w:hAnsi="Arial" w:cs="Arial"/>
          <w:sz w:val="24"/>
          <w:szCs w:val="24"/>
        </w:rPr>
        <w:t xml:space="preserve">here is the potential for evacuation before a more extreme flood (a flood with </w:t>
      </w:r>
      <w:r w:rsidRPr="005553CF">
        <w:rPr>
          <w:rFonts w:ascii="Arial" w:hAnsi="Arial" w:cs="Arial"/>
          <w:sz w:val="24"/>
          <w:szCs w:val="24"/>
        </w:rPr>
        <w:t xml:space="preserve">   </w:t>
      </w:r>
      <w:r w:rsidR="002B5A3C" w:rsidRPr="005553CF">
        <w:rPr>
          <w:rFonts w:ascii="Arial" w:hAnsi="Arial" w:cs="Arial"/>
          <w:sz w:val="24"/>
          <w:szCs w:val="24"/>
        </w:rPr>
        <w:t>an annual probability of 0.1%), taking climate change into account</w:t>
      </w:r>
      <w:r w:rsidR="005553CF">
        <w:rPr>
          <w:rFonts w:ascii="Arial" w:hAnsi="Arial" w:cs="Arial"/>
          <w:sz w:val="24"/>
          <w:szCs w:val="24"/>
        </w:rPr>
        <w:t>,</w:t>
      </w:r>
    </w:p>
    <w:p w14:paraId="77EEEA35" w14:textId="54BD5CB6" w:rsidR="00CE7ABC" w:rsidRPr="005553CF" w:rsidRDefault="00CC1512" w:rsidP="005553CF">
      <w:pPr>
        <w:pStyle w:val="ListParagraph"/>
        <w:numPr>
          <w:ilvl w:val="0"/>
          <w:numId w:val="4"/>
        </w:numPr>
        <w:tabs>
          <w:tab w:val="left" w:pos="7860"/>
        </w:tabs>
        <w:rPr>
          <w:rFonts w:ascii="Arial" w:hAnsi="Arial" w:cs="Arial"/>
          <w:sz w:val="24"/>
          <w:szCs w:val="24"/>
        </w:rPr>
      </w:pPr>
      <w:r w:rsidRPr="005553CF">
        <w:rPr>
          <w:rFonts w:ascii="Arial" w:hAnsi="Arial" w:cs="Arial"/>
          <w:sz w:val="24"/>
          <w:szCs w:val="24"/>
        </w:rPr>
        <w:t>A</w:t>
      </w:r>
      <w:r w:rsidR="002B5A3C" w:rsidRPr="005553CF">
        <w:rPr>
          <w:rFonts w:ascii="Arial" w:hAnsi="Arial" w:cs="Arial"/>
          <w:sz w:val="24"/>
          <w:szCs w:val="24"/>
        </w:rPr>
        <w:t xml:space="preserve">ppropriate evacuation procedures and flood response infrastructure </w:t>
      </w:r>
      <w:r w:rsidRPr="005553CF">
        <w:rPr>
          <w:rFonts w:ascii="Arial" w:hAnsi="Arial" w:cs="Arial"/>
          <w:sz w:val="24"/>
          <w:szCs w:val="24"/>
        </w:rPr>
        <w:t>to</w:t>
      </w:r>
      <w:r w:rsidR="002B5A3C" w:rsidRPr="005553CF">
        <w:rPr>
          <w:rFonts w:ascii="Arial" w:hAnsi="Arial" w:cs="Arial"/>
          <w:sz w:val="24"/>
          <w:szCs w:val="24"/>
        </w:rPr>
        <w:t xml:space="preserve"> be in place</w:t>
      </w:r>
      <w:r w:rsidR="005553CF">
        <w:rPr>
          <w:rFonts w:ascii="Arial" w:hAnsi="Arial" w:cs="Arial"/>
          <w:sz w:val="24"/>
          <w:szCs w:val="24"/>
        </w:rPr>
        <w:t>.</w:t>
      </w:r>
      <w:r w:rsidR="002B5A3C" w:rsidRPr="005553CF">
        <w:rPr>
          <w:rFonts w:ascii="Arial" w:hAnsi="Arial" w:cs="Arial"/>
          <w:sz w:val="24"/>
          <w:szCs w:val="24"/>
        </w:rPr>
        <w:t xml:space="preserve"> </w:t>
      </w:r>
    </w:p>
    <w:p w14:paraId="40129970" w14:textId="67E3BD12" w:rsidR="002B5A3C" w:rsidRPr="005553CF" w:rsidRDefault="0096243E" w:rsidP="005553CF">
      <w:pPr>
        <w:pStyle w:val="ListParagraph"/>
        <w:numPr>
          <w:ilvl w:val="0"/>
          <w:numId w:val="4"/>
        </w:numPr>
        <w:tabs>
          <w:tab w:val="left" w:pos="7860"/>
        </w:tabs>
        <w:rPr>
          <w:rFonts w:ascii="Arial" w:hAnsi="Arial" w:cs="Arial"/>
          <w:sz w:val="24"/>
          <w:szCs w:val="24"/>
        </w:rPr>
      </w:pPr>
      <w:r w:rsidRPr="005553CF">
        <w:rPr>
          <w:rFonts w:ascii="Arial" w:hAnsi="Arial" w:cs="Arial"/>
          <w:sz w:val="24"/>
          <w:szCs w:val="24"/>
        </w:rPr>
        <w:t>Residents</w:t>
      </w:r>
      <w:r w:rsidR="002B5A3C" w:rsidRPr="005553CF">
        <w:rPr>
          <w:rFonts w:ascii="Arial" w:hAnsi="Arial" w:cs="Arial"/>
          <w:sz w:val="24"/>
          <w:szCs w:val="24"/>
        </w:rPr>
        <w:t xml:space="preserve"> will not be exposed to hazardous flooding from any source, now or in the future, including in an extreme flood event</w:t>
      </w:r>
      <w:r w:rsidR="005553CF">
        <w:rPr>
          <w:rFonts w:ascii="Arial" w:hAnsi="Arial" w:cs="Arial"/>
          <w:sz w:val="24"/>
          <w:szCs w:val="24"/>
        </w:rPr>
        <w:t>.</w:t>
      </w:r>
      <w:r w:rsidR="002B5A3C" w:rsidRPr="005553CF">
        <w:rPr>
          <w:rFonts w:ascii="Arial" w:hAnsi="Arial" w:cs="Arial"/>
          <w:sz w:val="24"/>
          <w:szCs w:val="24"/>
        </w:rPr>
        <w:t xml:space="preserve"> </w:t>
      </w:r>
    </w:p>
    <w:p w14:paraId="0CA53A87" w14:textId="26D93C46" w:rsidR="002B5A3C" w:rsidRPr="005553CF" w:rsidRDefault="0096243E" w:rsidP="005553CF">
      <w:pPr>
        <w:pStyle w:val="ListParagraph"/>
        <w:numPr>
          <w:ilvl w:val="0"/>
          <w:numId w:val="4"/>
        </w:numPr>
        <w:tabs>
          <w:tab w:val="left" w:pos="7860"/>
        </w:tabs>
        <w:rPr>
          <w:rFonts w:ascii="Arial" w:hAnsi="Arial" w:cs="Arial"/>
          <w:sz w:val="24"/>
          <w:szCs w:val="24"/>
        </w:rPr>
      </w:pPr>
      <w:r w:rsidRPr="005553CF">
        <w:rPr>
          <w:rFonts w:ascii="Arial" w:hAnsi="Arial" w:cs="Arial"/>
          <w:sz w:val="24"/>
          <w:szCs w:val="24"/>
        </w:rPr>
        <w:t>A</w:t>
      </w:r>
      <w:r w:rsidR="002B5A3C" w:rsidRPr="005553CF">
        <w:rPr>
          <w:rFonts w:ascii="Arial" w:hAnsi="Arial" w:cs="Arial"/>
          <w:sz w:val="24"/>
          <w:szCs w:val="24"/>
        </w:rPr>
        <w:t>ny residual risks remaining after other location and design measures have been incorporated, can be safely managed</w:t>
      </w:r>
      <w:r w:rsidR="005553CF">
        <w:rPr>
          <w:rFonts w:ascii="Arial" w:hAnsi="Arial" w:cs="Arial"/>
          <w:sz w:val="24"/>
          <w:szCs w:val="24"/>
        </w:rPr>
        <w:t>.</w:t>
      </w:r>
      <w:r w:rsidR="002B5A3C" w:rsidRPr="005553CF">
        <w:rPr>
          <w:rFonts w:ascii="Arial" w:hAnsi="Arial" w:cs="Arial"/>
          <w:sz w:val="24"/>
          <w:szCs w:val="24"/>
        </w:rPr>
        <w:t xml:space="preserve"> </w:t>
      </w:r>
    </w:p>
    <w:p w14:paraId="6EA12FAC" w14:textId="25D3FA5C" w:rsidR="002B5A3C" w:rsidRPr="005553CF" w:rsidRDefault="000665DF" w:rsidP="005553CF">
      <w:pPr>
        <w:pStyle w:val="ListParagraph"/>
        <w:numPr>
          <w:ilvl w:val="0"/>
          <w:numId w:val="4"/>
        </w:numPr>
        <w:tabs>
          <w:tab w:val="left" w:pos="7860"/>
        </w:tabs>
        <w:rPr>
          <w:rFonts w:ascii="Arial" w:hAnsi="Arial" w:cs="Arial"/>
          <w:bCs/>
          <w:sz w:val="24"/>
          <w:szCs w:val="24"/>
        </w:rPr>
      </w:pPr>
      <w:r w:rsidRPr="005553CF">
        <w:rPr>
          <w:rFonts w:ascii="Arial" w:hAnsi="Arial" w:cs="Arial"/>
          <w:sz w:val="24"/>
          <w:szCs w:val="24"/>
        </w:rPr>
        <w:t>B</w:t>
      </w:r>
      <w:r w:rsidR="002B5A3C" w:rsidRPr="005553CF">
        <w:rPr>
          <w:rFonts w:ascii="Arial" w:hAnsi="Arial" w:cs="Arial"/>
          <w:sz w:val="24"/>
          <w:szCs w:val="24"/>
        </w:rPr>
        <w:t xml:space="preserve">uilding </w:t>
      </w:r>
      <w:r w:rsidRPr="005553CF">
        <w:rPr>
          <w:rFonts w:ascii="Arial" w:hAnsi="Arial" w:cs="Arial"/>
          <w:sz w:val="24"/>
          <w:szCs w:val="24"/>
        </w:rPr>
        <w:t>R</w:t>
      </w:r>
      <w:r w:rsidR="002B5A3C" w:rsidRPr="005553CF">
        <w:rPr>
          <w:rFonts w:ascii="Arial" w:hAnsi="Arial" w:cs="Arial"/>
          <w:sz w:val="24"/>
          <w:szCs w:val="24"/>
        </w:rPr>
        <w:t xml:space="preserve">egulations </w:t>
      </w:r>
      <w:r w:rsidRPr="005553CF">
        <w:rPr>
          <w:rFonts w:ascii="Arial" w:hAnsi="Arial" w:cs="Arial"/>
          <w:sz w:val="24"/>
          <w:szCs w:val="24"/>
        </w:rPr>
        <w:t xml:space="preserve">to be </w:t>
      </w:r>
      <w:r w:rsidR="002B5A3C" w:rsidRPr="005553CF">
        <w:rPr>
          <w:rFonts w:ascii="Arial" w:hAnsi="Arial" w:cs="Arial"/>
          <w:sz w:val="24"/>
          <w:szCs w:val="24"/>
        </w:rPr>
        <w:t>complied with in relation to suitable on-site access for the fire service, within the constraints of any planning permission granted</w:t>
      </w:r>
      <w:r w:rsidR="00080AA2">
        <w:rPr>
          <w:rFonts w:ascii="Arial" w:hAnsi="Arial" w:cs="Arial"/>
          <w:sz w:val="24"/>
          <w:szCs w:val="24"/>
        </w:rPr>
        <w:t>.</w:t>
      </w:r>
      <w:r w:rsidR="002B5A3C" w:rsidRPr="005553CF">
        <w:rPr>
          <w:rFonts w:ascii="Arial" w:hAnsi="Arial" w:cs="Arial"/>
          <w:sz w:val="24"/>
          <w:szCs w:val="24"/>
        </w:rPr>
        <w:t xml:space="preserve"> It will also need to assess whether proposals would increase the number of people living or working in areas of flood risk and whether this would increase the likely scale of any evacuation and consequently the burden on the emergency services.</w:t>
      </w:r>
    </w:p>
    <w:p w14:paraId="244CE46E" w14:textId="77777777" w:rsidR="002B5A3C" w:rsidRDefault="002B5A3C" w:rsidP="008F23C3">
      <w:pPr>
        <w:tabs>
          <w:tab w:val="left" w:pos="7860"/>
        </w:tabs>
        <w:rPr>
          <w:rFonts w:ascii="Arial" w:hAnsi="Arial" w:cs="Arial"/>
          <w:bCs/>
          <w:sz w:val="24"/>
          <w:szCs w:val="24"/>
        </w:rPr>
      </w:pPr>
    </w:p>
    <w:p w14:paraId="6419FA23" w14:textId="3960F82D" w:rsidR="00B55F2B" w:rsidRDefault="00346C55" w:rsidP="008F23C3">
      <w:pPr>
        <w:tabs>
          <w:tab w:val="left" w:pos="7860"/>
        </w:tabs>
        <w:rPr>
          <w:rFonts w:ascii="Arial" w:hAnsi="Arial" w:cs="Arial"/>
          <w:bCs/>
          <w:sz w:val="24"/>
          <w:szCs w:val="24"/>
        </w:rPr>
      </w:pPr>
      <w:r>
        <w:rPr>
          <w:rFonts w:ascii="Arial" w:hAnsi="Arial" w:cs="Arial"/>
          <w:bCs/>
          <w:sz w:val="24"/>
          <w:szCs w:val="24"/>
        </w:rPr>
        <w:t xml:space="preserve">       </w:t>
      </w:r>
      <w:r w:rsidR="00406A97">
        <w:rPr>
          <w:rFonts w:ascii="Arial" w:hAnsi="Arial" w:cs="Arial"/>
          <w:bCs/>
          <w:sz w:val="24"/>
          <w:szCs w:val="24"/>
        </w:rPr>
        <w:t xml:space="preserve">    </w:t>
      </w:r>
      <w:r w:rsidR="009D504D">
        <w:rPr>
          <w:rFonts w:ascii="Arial" w:hAnsi="Arial" w:cs="Arial"/>
          <w:bCs/>
          <w:sz w:val="24"/>
          <w:szCs w:val="24"/>
        </w:rPr>
        <w:t>Evacuatio</w:t>
      </w:r>
      <w:r w:rsidR="00E878DA">
        <w:rPr>
          <w:rFonts w:ascii="Arial" w:hAnsi="Arial" w:cs="Arial"/>
          <w:bCs/>
          <w:sz w:val="24"/>
          <w:szCs w:val="24"/>
        </w:rPr>
        <w:t xml:space="preserve">n Plan </w:t>
      </w:r>
    </w:p>
    <w:p w14:paraId="5FA53A13" w14:textId="7E1A55C7" w:rsidR="0034059F" w:rsidRDefault="0034059F" w:rsidP="007273FB">
      <w:pPr>
        <w:tabs>
          <w:tab w:val="left" w:pos="7860"/>
        </w:tabs>
        <w:ind w:left="720"/>
        <w:contextualSpacing/>
        <w:rPr>
          <w:rFonts w:ascii="Arial" w:hAnsi="Arial" w:cs="Arial"/>
          <w:bCs/>
          <w:sz w:val="24"/>
          <w:szCs w:val="24"/>
        </w:rPr>
      </w:pPr>
      <w:r>
        <w:rPr>
          <w:rFonts w:ascii="Arial" w:hAnsi="Arial" w:cs="Arial"/>
          <w:bCs/>
          <w:sz w:val="24"/>
          <w:szCs w:val="24"/>
        </w:rPr>
        <w:t>Flood Warning</w:t>
      </w:r>
    </w:p>
    <w:p w14:paraId="5359B811" w14:textId="15B0227A" w:rsidR="0034059F" w:rsidRDefault="0034059F" w:rsidP="007273FB">
      <w:pPr>
        <w:tabs>
          <w:tab w:val="left" w:pos="7860"/>
        </w:tabs>
        <w:ind w:left="720"/>
        <w:contextualSpacing/>
        <w:rPr>
          <w:rFonts w:ascii="Arial" w:hAnsi="Arial" w:cs="Arial"/>
          <w:bCs/>
          <w:sz w:val="24"/>
          <w:szCs w:val="24"/>
        </w:rPr>
      </w:pPr>
      <w:r>
        <w:rPr>
          <w:rFonts w:ascii="Arial" w:hAnsi="Arial" w:cs="Arial"/>
          <w:bCs/>
          <w:sz w:val="24"/>
          <w:szCs w:val="24"/>
        </w:rPr>
        <w:t xml:space="preserve">The </w:t>
      </w:r>
      <w:r w:rsidR="009045A8">
        <w:rPr>
          <w:rFonts w:ascii="Arial" w:hAnsi="Arial" w:cs="Arial"/>
          <w:bCs/>
          <w:sz w:val="24"/>
          <w:szCs w:val="24"/>
        </w:rPr>
        <w:t xml:space="preserve">occupants of the site </w:t>
      </w:r>
      <w:r w:rsidR="00CF398B">
        <w:rPr>
          <w:rFonts w:ascii="Arial" w:hAnsi="Arial" w:cs="Arial"/>
          <w:bCs/>
          <w:sz w:val="24"/>
          <w:szCs w:val="24"/>
        </w:rPr>
        <w:t>are to</w:t>
      </w:r>
      <w:r w:rsidR="009045A8">
        <w:rPr>
          <w:rFonts w:ascii="Arial" w:hAnsi="Arial" w:cs="Arial"/>
          <w:bCs/>
          <w:sz w:val="24"/>
          <w:szCs w:val="24"/>
        </w:rPr>
        <w:t xml:space="preserve"> </w:t>
      </w:r>
      <w:r w:rsidR="00080AA2">
        <w:rPr>
          <w:rFonts w:ascii="Arial" w:hAnsi="Arial" w:cs="Arial"/>
          <w:bCs/>
          <w:sz w:val="24"/>
          <w:szCs w:val="24"/>
        </w:rPr>
        <w:t xml:space="preserve">be </w:t>
      </w:r>
      <w:r w:rsidR="009045A8">
        <w:rPr>
          <w:rFonts w:ascii="Arial" w:hAnsi="Arial" w:cs="Arial"/>
          <w:bCs/>
          <w:sz w:val="24"/>
          <w:szCs w:val="24"/>
        </w:rPr>
        <w:t>register</w:t>
      </w:r>
      <w:r w:rsidR="00080AA2">
        <w:rPr>
          <w:rFonts w:ascii="Arial" w:hAnsi="Arial" w:cs="Arial"/>
          <w:bCs/>
          <w:sz w:val="24"/>
          <w:szCs w:val="24"/>
        </w:rPr>
        <w:t>ed</w:t>
      </w:r>
      <w:r w:rsidR="009045A8">
        <w:rPr>
          <w:rFonts w:ascii="Arial" w:hAnsi="Arial" w:cs="Arial"/>
          <w:bCs/>
          <w:sz w:val="24"/>
          <w:szCs w:val="24"/>
        </w:rPr>
        <w:t xml:space="preserve"> with the 24hr </w:t>
      </w:r>
      <w:r w:rsidR="00ED10C6">
        <w:rPr>
          <w:rFonts w:ascii="Arial" w:hAnsi="Arial" w:cs="Arial"/>
          <w:bCs/>
          <w:sz w:val="24"/>
          <w:szCs w:val="24"/>
        </w:rPr>
        <w:t xml:space="preserve">Environment Agency Flood Direct Warning Service which includes </w:t>
      </w:r>
      <w:r w:rsidR="0002076A">
        <w:rPr>
          <w:rFonts w:ascii="Arial" w:hAnsi="Arial" w:cs="Arial"/>
          <w:bCs/>
          <w:sz w:val="24"/>
          <w:szCs w:val="24"/>
        </w:rPr>
        <w:t>Flood Warning Codes and uses</w:t>
      </w:r>
      <w:r w:rsidR="00561DED">
        <w:rPr>
          <w:rFonts w:ascii="Arial" w:hAnsi="Arial" w:cs="Arial"/>
          <w:bCs/>
          <w:sz w:val="24"/>
          <w:szCs w:val="24"/>
        </w:rPr>
        <w:t xml:space="preserve"> </w:t>
      </w:r>
      <w:r w:rsidR="0002076A">
        <w:rPr>
          <w:rFonts w:ascii="Arial" w:hAnsi="Arial" w:cs="Arial"/>
          <w:bCs/>
          <w:sz w:val="24"/>
          <w:szCs w:val="24"/>
        </w:rPr>
        <w:t>direct warning</w:t>
      </w:r>
      <w:r w:rsidR="00561DED">
        <w:rPr>
          <w:rFonts w:ascii="Arial" w:hAnsi="Arial" w:cs="Arial"/>
          <w:bCs/>
          <w:sz w:val="24"/>
          <w:szCs w:val="24"/>
        </w:rPr>
        <w:t xml:space="preserve"> methods </w:t>
      </w:r>
      <w:r w:rsidR="0083021B">
        <w:rPr>
          <w:rFonts w:ascii="Arial" w:hAnsi="Arial" w:cs="Arial"/>
          <w:bCs/>
          <w:sz w:val="24"/>
          <w:szCs w:val="24"/>
        </w:rPr>
        <w:t>where the risk and impacts of flooding are high.</w:t>
      </w:r>
      <w:r w:rsidR="00D5508C">
        <w:rPr>
          <w:rFonts w:ascii="Arial" w:hAnsi="Arial" w:cs="Arial"/>
          <w:bCs/>
          <w:sz w:val="24"/>
          <w:szCs w:val="24"/>
        </w:rPr>
        <w:t xml:space="preserve"> Warnings are </w:t>
      </w:r>
      <w:r w:rsidR="000B5EF9">
        <w:rPr>
          <w:rFonts w:ascii="Arial" w:hAnsi="Arial" w:cs="Arial"/>
          <w:bCs/>
          <w:sz w:val="24"/>
          <w:szCs w:val="24"/>
        </w:rPr>
        <w:t xml:space="preserve">manifested </w:t>
      </w:r>
      <w:r w:rsidR="00507199">
        <w:rPr>
          <w:rFonts w:ascii="Arial" w:hAnsi="Arial" w:cs="Arial"/>
          <w:bCs/>
          <w:sz w:val="24"/>
          <w:szCs w:val="24"/>
        </w:rPr>
        <w:t>by media broadcasts via local radio and television.</w:t>
      </w:r>
      <w:r w:rsidR="0031772D">
        <w:rPr>
          <w:rFonts w:ascii="Arial" w:hAnsi="Arial" w:cs="Arial"/>
          <w:bCs/>
          <w:sz w:val="24"/>
          <w:szCs w:val="24"/>
        </w:rPr>
        <w:t xml:space="preserve"> The site is covered by the Environmental </w:t>
      </w:r>
      <w:r w:rsidR="00E37383">
        <w:rPr>
          <w:rFonts w:ascii="Arial" w:hAnsi="Arial" w:cs="Arial"/>
          <w:bCs/>
          <w:sz w:val="24"/>
          <w:szCs w:val="24"/>
        </w:rPr>
        <w:t>Agency Flood Warning Area for Tidal Flooding from t</w:t>
      </w:r>
      <w:r w:rsidR="00C76422">
        <w:rPr>
          <w:rFonts w:ascii="Arial" w:hAnsi="Arial" w:cs="Arial"/>
          <w:bCs/>
          <w:sz w:val="24"/>
          <w:szCs w:val="24"/>
        </w:rPr>
        <w:t>he W</w:t>
      </w:r>
      <w:r w:rsidR="00462AEF">
        <w:rPr>
          <w:rFonts w:ascii="Arial" w:hAnsi="Arial" w:cs="Arial"/>
          <w:bCs/>
          <w:sz w:val="24"/>
          <w:szCs w:val="24"/>
        </w:rPr>
        <w:t>a</w:t>
      </w:r>
      <w:r w:rsidR="00C76422">
        <w:rPr>
          <w:rFonts w:ascii="Arial" w:hAnsi="Arial" w:cs="Arial"/>
          <w:bCs/>
          <w:sz w:val="24"/>
          <w:szCs w:val="24"/>
        </w:rPr>
        <w:t>sh and tidal estuaries.</w:t>
      </w:r>
    </w:p>
    <w:p w14:paraId="04B7C6D2" w14:textId="77777777" w:rsidR="0047595A" w:rsidRDefault="00BC3A3A" w:rsidP="007273FB">
      <w:pPr>
        <w:tabs>
          <w:tab w:val="left" w:pos="7860"/>
        </w:tabs>
        <w:ind w:left="720"/>
        <w:contextualSpacing/>
        <w:rPr>
          <w:rFonts w:ascii="Arial" w:hAnsi="Arial" w:cs="Arial"/>
          <w:bCs/>
          <w:sz w:val="24"/>
          <w:szCs w:val="24"/>
        </w:rPr>
      </w:pPr>
      <w:r>
        <w:rPr>
          <w:rFonts w:ascii="Arial" w:hAnsi="Arial" w:cs="Arial"/>
          <w:bCs/>
          <w:sz w:val="24"/>
          <w:szCs w:val="24"/>
        </w:rPr>
        <w:t xml:space="preserve">Occupants can register </w:t>
      </w:r>
      <w:r w:rsidR="00561D39">
        <w:rPr>
          <w:rFonts w:ascii="Arial" w:hAnsi="Arial" w:cs="Arial"/>
          <w:bCs/>
          <w:sz w:val="24"/>
          <w:szCs w:val="24"/>
        </w:rPr>
        <w:t>b</w:t>
      </w:r>
      <w:r w:rsidR="00BA6627">
        <w:rPr>
          <w:rFonts w:ascii="Arial" w:hAnsi="Arial" w:cs="Arial"/>
          <w:bCs/>
          <w:sz w:val="24"/>
          <w:szCs w:val="24"/>
        </w:rPr>
        <w:t>y</w:t>
      </w:r>
      <w:r w:rsidR="00561D39">
        <w:rPr>
          <w:rFonts w:ascii="Arial" w:hAnsi="Arial" w:cs="Arial"/>
          <w:bCs/>
          <w:sz w:val="24"/>
          <w:szCs w:val="24"/>
        </w:rPr>
        <w:t xml:space="preserve"> calling </w:t>
      </w:r>
      <w:r w:rsidR="00BA6627">
        <w:rPr>
          <w:rFonts w:ascii="Arial" w:hAnsi="Arial" w:cs="Arial"/>
          <w:bCs/>
          <w:sz w:val="24"/>
          <w:szCs w:val="24"/>
        </w:rPr>
        <w:t>f</w:t>
      </w:r>
      <w:r w:rsidR="00561D39">
        <w:rPr>
          <w:rFonts w:ascii="Arial" w:hAnsi="Arial" w:cs="Arial"/>
          <w:bCs/>
          <w:sz w:val="24"/>
          <w:szCs w:val="24"/>
        </w:rPr>
        <w:t xml:space="preserve">loodline </w:t>
      </w:r>
      <w:r w:rsidR="00BA6627">
        <w:rPr>
          <w:rFonts w:ascii="Arial" w:hAnsi="Arial" w:cs="Arial"/>
          <w:bCs/>
          <w:sz w:val="24"/>
          <w:szCs w:val="24"/>
        </w:rPr>
        <w:t xml:space="preserve">on </w:t>
      </w:r>
      <w:r w:rsidR="00561D39">
        <w:rPr>
          <w:rFonts w:ascii="Arial" w:hAnsi="Arial" w:cs="Arial"/>
          <w:bCs/>
          <w:sz w:val="24"/>
          <w:szCs w:val="24"/>
        </w:rPr>
        <w:t>0345</w:t>
      </w:r>
      <w:r w:rsidR="00BA6627">
        <w:rPr>
          <w:rFonts w:ascii="Arial" w:hAnsi="Arial" w:cs="Arial"/>
          <w:bCs/>
          <w:sz w:val="24"/>
          <w:szCs w:val="24"/>
        </w:rPr>
        <w:t xml:space="preserve"> </w:t>
      </w:r>
      <w:r w:rsidR="00561D39">
        <w:rPr>
          <w:rFonts w:ascii="Arial" w:hAnsi="Arial" w:cs="Arial"/>
          <w:bCs/>
          <w:sz w:val="24"/>
          <w:szCs w:val="24"/>
        </w:rPr>
        <w:t>988</w:t>
      </w:r>
      <w:r w:rsidR="00BA6627">
        <w:rPr>
          <w:rFonts w:ascii="Arial" w:hAnsi="Arial" w:cs="Arial"/>
          <w:bCs/>
          <w:sz w:val="24"/>
          <w:szCs w:val="24"/>
        </w:rPr>
        <w:t xml:space="preserve"> </w:t>
      </w:r>
      <w:r w:rsidR="00561D39">
        <w:rPr>
          <w:rFonts w:ascii="Arial" w:hAnsi="Arial" w:cs="Arial"/>
          <w:bCs/>
          <w:sz w:val="24"/>
          <w:szCs w:val="24"/>
        </w:rPr>
        <w:t>1188</w:t>
      </w:r>
      <w:r w:rsidR="00BA6627">
        <w:rPr>
          <w:rFonts w:ascii="Arial" w:hAnsi="Arial" w:cs="Arial"/>
          <w:bCs/>
          <w:sz w:val="24"/>
          <w:szCs w:val="24"/>
        </w:rPr>
        <w:t>.</w:t>
      </w:r>
      <w:r w:rsidR="00080AA2">
        <w:rPr>
          <w:rFonts w:ascii="Arial" w:hAnsi="Arial" w:cs="Arial"/>
          <w:bCs/>
          <w:sz w:val="24"/>
          <w:szCs w:val="24"/>
        </w:rPr>
        <w:t xml:space="preserve"> </w:t>
      </w:r>
    </w:p>
    <w:p w14:paraId="6503EDBF" w14:textId="77777777" w:rsidR="008809F4" w:rsidRDefault="0047595A" w:rsidP="007273FB">
      <w:pPr>
        <w:tabs>
          <w:tab w:val="left" w:pos="7860"/>
        </w:tabs>
        <w:ind w:left="720"/>
        <w:contextualSpacing/>
        <w:rPr>
          <w:rFonts w:ascii="Arial" w:hAnsi="Arial" w:cs="Arial"/>
          <w:bCs/>
          <w:sz w:val="24"/>
          <w:szCs w:val="24"/>
        </w:rPr>
      </w:pPr>
      <w:r>
        <w:rPr>
          <w:rFonts w:ascii="Arial" w:hAnsi="Arial" w:cs="Arial"/>
          <w:bCs/>
          <w:sz w:val="24"/>
          <w:szCs w:val="24"/>
        </w:rPr>
        <w:t xml:space="preserve">Each resident to </w:t>
      </w:r>
      <w:r w:rsidR="00B47125">
        <w:rPr>
          <w:rFonts w:ascii="Arial" w:hAnsi="Arial" w:cs="Arial"/>
          <w:bCs/>
          <w:sz w:val="24"/>
          <w:szCs w:val="24"/>
        </w:rPr>
        <w:t xml:space="preserve">be provided with </w:t>
      </w:r>
      <w:r w:rsidR="006F729C">
        <w:rPr>
          <w:rFonts w:ascii="Arial" w:hAnsi="Arial" w:cs="Arial"/>
          <w:bCs/>
          <w:sz w:val="24"/>
          <w:szCs w:val="24"/>
        </w:rPr>
        <w:t>a copy of the E</w:t>
      </w:r>
      <w:r w:rsidR="008809F4">
        <w:rPr>
          <w:rFonts w:ascii="Arial" w:hAnsi="Arial" w:cs="Arial"/>
          <w:bCs/>
          <w:sz w:val="24"/>
          <w:szCs w:val="24"/>
        </w:rPr>
        <w:t>va</w:t>
      </w:r>
      <w:r w:rsidR="006F729C">
        <w:rPr>
          <w:rFonts w:ascii="Arial" w:hAnsi="Arial" w:cs="Arial"/>
          <w:bCs/>
          <w:sz w:val="24"/>
          <w:szCs w:val="24"/>
        </w:rPr>
        <w:t xml:space="preserve">cuation Plan and </w:t>
      </w:r>
      <w:r w:rsidR="00B47125">
        <w:rPr>
          <w:rFonts w:ascii="Arial" w:hAnsi="Arial" w:cs="Arial"/>
          <w:bCs/>
          <w:sz w:val="24"/>
          <w:szCs w:val="24"/>
        </w:rPr>
        <w:t>d</w:t>
      </w:r>
      <w:r>
        <w:rPr>
          <w:rFonts w:ascii="Arial" w:hAnsi="Arial" w:cs="Arial"/>
          <w:bCs/>
          <w:sz w:val="24"/>
          <w:szCs w:val="24"/>
        </w:rPr>
        <w:t>etails of the safe access and escape routes</w:t>
      </w:r>
      <w:r w:rsidR="00B47125">
        <w:rPr>
          <w:rFonts w:ascii="Arial" w:hAnsi="Arial" w:cs="Arial"/>
          <w:bCs/>
          <w:sz w:val="24"/>
          <w:szCs w:val="24"/>
        </w:rPr>
        <w:t>.</w:t>
      </w:r>
    </w:p>
    <w:p w14:paraId="52F42424" w14:textId="47192188" w:rsidR="00BC3A3A" w:rsidRDefault="008809F4" w:rsidP="007273FB">
      <w:pPr>
        <w:tabs>
          <w:tab w:val="left" w:pos="7860"/>
        </w:tabs>
        <w:ind w:left="720"/>
        <w:contextualSpacing/>
        <w:rPr>
          <w:rFonts w:ascii="Arial" w:hAnsi="Arial" w:cs="Arial"/>
          <w:bCs/>
          <w:sz w:val="24"/>
          <w:szCs w:val="24"/>
        </w:rPr>
      </w:pPr>
      <w:r>
        <w:rPr>
          <w:rFonts w:ascii="Arial" w:hAnsi="Arial" w:cs="Arial"/>
          <w:bCs/>
          <w:sz w:val="24"/>
          <w:szCs w:val="24"/>
        </w:rPr>
        <w:t>Evacuation train</w:t>
      </w:r>
      <w:r w:rsidR="00386116">
        <w:rPr>
          <w:rFonts w:ascii="Arial" w:hAnsi="Arial" w:cs="Arial"/>
          <w:bCs/>
          <w:sz w:val="24"/>
          <w:szCs w:val="24"/>
        </w:rPr>
        <w:t>ing is to be given to all residents on an annual basis</w:t>
      </w:r>
      <w:r w:rsidR="000467D6">
        <w:rPr>
          <w:rFonts w:ascii="Arial" w:hAnsi="Arial" w:cs="Arial"/>
          <w:bCs/>
          <w:sz w:val="24"/>
          <w:szCs w:val="24"/>
        </w:rPr>
        <w:t>.</w:t>
      </w:r>
      <w:r w:rsidR="0047595A">
        <w:rPr>
          <w:rFonts w:ascii="Arial" w:hAnsi="Arial" w:cs="Arial"/>
          <w:bCs/>
          <w:sz w:val="24"/>
          <w:szCs w:val="24"/>
        </w:rPr>
        <w:t xml:space="preserve"> </w:t>
      </w:r>
    </w:p>
    <w:p w14:paraId="2A5E4768" w14:textId="1A88B09C" w:rsidR="00FA5B66" w:rsidRDefault="002A53A7"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E878DA">
        <w:rPr>
          <w:rFonts w:ascii="Arial" w:hAnsi="Arial" w:cs="Arial"/>
          <w:bCs/>
          <w:sz w:val="24"/>
          <w:szCs w:val="24"/>
        </w:rPr>
        <w:t xml:space="preserve"> </w:t>
      </w:r>
    </w:p>
    <w:p w14:paraId="08EBFEE8" w14:textId="042F41C6" w:rsidR="00201393" w:rsidRDefault="008E7000"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201393">
        <w:rPr>
          <w:rFonts w:ascii="Arial" w:hAnsi="Arial" w:cs="Arial"/>
          <w:bCs/>
          <w:sz w:val="24"/>
          <w:szCs w:val="24"/>
        </w:rPr>
        <w:t>Category of Flood Warnings</w:t>
      </w:r>
    </w:p>
    <w:p w14:paraId="23FAEE8C" w14:textId="43F63019" w:rsidR="008E7000" w:rsidRDefault="008E7000"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676CC1">
        <w:rPr>
          <w:rFonts w:ascii="Arial" w:hAnsi="Arial" w:cs="Arial"/>
          <w:bCs/>
          <w:sz w:val="24"/>
          <w:szCs w:val="24"/>
        </w:rPr>
        <w:t>Flood Alert</w:t>
      </w:r>
      <w:r w:rsidR="00D67D5D">
        <w:rPr>
          <w:rFonts w:ascii="Arial" w:hAnsi="Arial" w:cs="Arial"/>
          <w:bCs/>
          <w:sz w:val="24"/>
          <w:szCs w:val="24"/>
        </w:rPr>
        <w:t>:</w:t>
      </w:r>
      <w:r w:rsidR="00231693">
        <w:rPr>
          <w:rFonts w:ascii="Arial" w:hAnsi="Arial" w:cs="Arial"/>
          <w:bCs/>
          <w:sz w:val="24"/>
          <w:szCs w:val="24"/>
        </w:rPr>
        <w:t xml:space="preserve">            </w:t>
      </w:r>
      <w:r w:rsidR="006F3129">
        <w:rPr>
          <w:rFonts w:ascii="Arial" w:hAnsi="Arial" w:cs="Arial"/>
          <w:bCs/>
          <w:sz w:val="24"/>
          <w:szCs w:val="24"/>
        </w:rPr>
        <w:t xml:space="preserve">              </w:t>
      </w:r>
      <w:r w:rsidR="00231693">
        <w:rPr>
          <w:rFonts w:ascii="Arial" w:hAnsi="Arial" w:cs="Arial"/>
          <w:bCs/>
          <w:sz w:val="24"/>
          <w:szCs w:val="24"/>
        </w:rPr>
        <w:t>Flood is possible – Be prepared</w:t>
      </w:r>
    </w:p>
    <w:p w14:paraId="02C15A3D" w14:textId="4768C094" w:rsidR="00231693" w:rsidRDefault="00231693"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1F25C4">
        <w:rPr>
          <w:rFonts w:ascii="Arial" w:hAnsi="Arial" w:cs="Arial"/>
          <w:bCs/>
          <w:sz w:val="24"/>
          <w:szCs w:val="24"/>
        </w:rPr>
        <w:t>Flood Warning</w:t>
      </w:r>
      <w:r w:rsidR="006F3129">
        <w:rPr>
          <w:rFonts w:ascii="Arial" w:hAnsi="Arial" w:cs="Arial"/>
          <w:bCs/>
          <w:sz w:val="24"/>
          <w:szCs w:val="24"/>
        </w:rPr>
        <w:t xml:space="preserve">  </w:t>
      </w:r>
      <w:r w:rsidR="001F25C4">
        <w:rPr>
          <w:rFonts w:ascii="Arial" w:hAnsi="Arial" w:cs="Arial"/>
          <w:bCs/>
          <w:sz w:val="24"/>
          <w:szCs w:val="24"/>
        </w:rPr>
        <w:t xml:space="preserve"> </w:t>
      </w:r>
      <w:r w:rsidR="006F3129">
        <w:rPr>
          <w:rFonts w:ascii="Arial" w:hAnsi="Arial" w:cs="Arial"/>
          <w:bCs/>
          <w:sz w:val="24"/>
          <w:szCs w:val="24"/>
        </w:rPr>
        <w:t xml:space="preserve">                  </w:t>
      </w:r>
      <w:r w:rsidR="001F25C4">
        <w:rPr>
          <w:rFonts w:ascii="Arial" w:hAnsi="Arial" w:cs="Arial"/>
          <w:bCs/>
          <w:sz w:val="24"/>
          <w:szCs w:val="24"/>
        </w:rPr>
        <w:t>Flood is expected – Immediate action required</w:t>
      </w:r>
    </w:p>
    <w:p w14:paraId="1F10B428" w14:textId="43758D72" w:rsidR="00E7619F" w:rsidRDefault="00E7619F"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E62C46">
        <w:rPr>
          <w:rFonts w:ascii="Arial" w:hAnsi="Arial" w:cs="Arial"/>
          <w:bCs/>
          <w:sz w:val="24"/>
          <w:szCs w:val="24"/>
        </w:rPr>
        <w:t xml:space="preserve"> </w:t>
      </w:r>
      <w:r>
        <w:rPr>
          <w:rFonts w:ascii="Arial" w:hAnsi="Arial" w:cs="Arial"/>
          <w:bCs/>
          <w:sz w:val="24"/>
          <w:szCs w:val="24"/>
        </w:rPr>
        <w:t xml:space="preserve">Severe Flood Warning: </w:t>
      </w:r>
      <w:r w:rsidR="006F3129">
        <w:rPr>
          <w:rFonts w:ascii="Arial" w:hAnsi="Arial" w:cs="Arial"/>
          <w:bCs/>
          <w:sz w:val="24"/>
          <w:szCs w:val="24"/>
        </w:rPr>
        <w:t xml:space="preserve">      </w:t>
      </w:r>
      <w:r>
        <w:rPr>
          <w:rFonts w:ascii="Arial" w:hAnsi="Arial" w:cs="Arial"/>
          <w:bCs/>
          <w:sz w:val="24"/>
          <w:szCs w:val="24"/>
        </w:rPr>
        <w:t>Severe flooding – Danger to life</w:t>
      </w:r>
    </w:p>
    <w:p w14:paraId="5554EDF7" w14:textId="3639FC31" w:rsidR="006F3129" w:rsidRDefault="006F3129" w:rsidP="008F23C3">
      <w:pPr>
        <w:tabs>
          <w:tab w:val="left" w:pos="7860"/>
        </w:tabs>
        <w:contextualSpacing/>
        <w:rPr>
          <w:rFonts w:ascii="Arial" w:hAnsi="Arial" w:cs="Arial"/>
          <w:bCs/>
          <w:sz w:val="24"/>
          <w:szCs w:val="24"/>
        </w:rPr>
      </w:pPr>
    </w:p>
    <w:p w14:paraId="698CA702" w14:textId="687FBF5A" w:rsidR="006F3129" w:rsidRDefault="00E338E6" w:rsidP="008F23C3">
      <w:pPr>
        <w:tabs>
          <w:tab w:val="left" w:pos="7860"/>
        </w:tabs>
        <w:contextualSpacing/>
        <w:rPr>
          <w:rFonts w:ascii="Arial" w:hAnsi="Arial" w:cs="Arial"/>
          <w:bCs/>
          <w:sz w:val="24"/>
          <w:szCs w:val="24"/>
        </w:rPr>
      </w:pPr>
      <w:r>
        <w:rPr>
          <w:rFonts w:ascii="Arial" w:hAnsi="Arial" w:cs="Arial"/>
          <w:bCs/>
          <w:sz w:val="24"/>
          <w:szCs w:val="24"/>
        </w:rPr>
        <w:t xml:space="preserve">        </w:t>
      </w:r>
      <w:r w:rsidR="00D72C4D">
        <w:rPr>
          <w:rFonts w:ascii="Arial" w:hAnsi="Arial" w:cs="Arial"/>
          <w:bCs/>
          <w:sz w:val="24"/>
          <w:szCs w:val="24"/>
        </w:rPr>
        <w:t xml:space="preserve"> </w:t>
      </w:r>
      <w:r>
        <w:rPr>
          <w:rFonts w:ascii="Arial" w:hAnsi="Arial" w:cs="Arial"/>
          <w:bCs/>
          <w:sz w:val="24"/>
          <w:szCs w:val="24"/>
        </w:rPr>
        <w:t xml:space="preserve">  Evacuation</w:t>
      </w:r>
    </w:p>
    <w:p w14:paraId="1D81B84E" w14:textId="3CAD6BA8" w:rsidR="00E338E6" w:rsidRDefault="00197221" w:rsidP="00D72C4D">
      <w:pPr>
        <w:tabs>
          <w:tab w:val="left" w:pos="7860"/>
        </w:tabs>
        <w:ind w:left="720"/>
        <w:contextualSpacing/>
        <w:rPr>
          <w:rFonts w:ascii="Arial" w:hAnsi="Arial" w:cs="Arial"/>
          <w:bCs/>
          <w:sz w:val="24"/>
          <w:szCs w:val="24"/>
        </w:rPr>
      </w:pPr>
      <w:r>
        <w:rPr>
          <w:rFonts w:ascii="Arial" w:hAnsi="Arial" w:cs="Arial"/>
          <w:bCs/>
          <w:sz w:val="24"/>
          <w:szCs w:val="24"/>
        </w:rPr>
        <w:t>Whe</w:t>
      </w:r>
      <w:r w:rsidR="00075DF9">
        <w:rPr>
          <w:rFonts w:ascii="Arial" w:hAnsi="Arial" w:cs="Arial"/>
          <w:bCs/>
          <w:sz w:val="24"/>
          <w:szCs w:val="24"/>
        </w:rPr>
        <w:t xml:space="preserve">re </w:t>
      </w:r>
      <w:r>
        <w:rPr>
          <w:rFonts w:ascii="Arial" w:hAnsi="Arial" w:cs="Arial"/>
          <w:bCs/>
          <w:sz w:val="24"/>
          <w:szCs w:val="24"/>
        </w:rPr>
        <w:t>required t</w:t>
      </w:r>
      <w:r w:rsidR="00D75F50">
        <w:rPr>
          <w:rFonts w:ascii="Arial" w:hAnsi="Arial" w:cs="Arial"/>
          <w:bCs/>
          <w:sz w:val="24"/>
          <w:szCs w:val="24"/>
        </w:rPr>
        <w:t>he occupiers</w:t>
      </w:r>
      <w:r w:rsidR="006514A6">
        <w:rPr>
          <w:rFonts w:ascii="Arial" w:hAnsi="Arial" w:cs="Arial"/>
          <w:bCs/>
          <w:sz w:val="24"/>
          <w:szCs w:val="24"/>
        </w:rPr>
        <w:t xml:space="preserve"> </w:t>
      </w:r>
      <w:r w:rsidR="002B55F6">
        <w:rPr>
          <w:rFonts w:ascii="Arial" w:hAnsi="Arial" w:cs="Arial"/>
          <w:bCs/>
          <w:sz w:val="24"/>
          <w:szCs w:val="24"/>
        </w:rPr>
        <w:t xml:space="preserve">will be notified of what action to take by </w:t>
      </w:r>
      <w:r w:rsidR="00075DF9">
        <w:rPr>
          <w:rFonts w:ascii="Arial" w:hAnsi="Arial" w:cs="Arial"/>
          <w:bCs/>
          <w:sz w:val="24"/>
          <w:szCs w:val="24"/>
        </w:rPr>
        <w:t xml:space="preserve">the </w:t>
      </w:r>
      <w:r w:rsidR="002426E4">
        <w:rPr>
          <w:rFonts w:ascii="Arial" w:hAnsi="Arial" w:cs="Arial"/>
          <w:bCs/>
          <w:sz w:val="24"/>
          <w:szCs w:val="24"/>
        </w:rPr>
        <w:t>Environmental Agency</w:t>
      </w:r>
      <w:r w:rsidR="00480649">
        <w:rPr>
          <w:rFonts w:ascii="Arial" w:hAnsi="Arial" w:cs="Arial"/>
          <w:bCs/>
          <w:sz w:val="24"/>
          <w:szCs w:val="24"/>
        </w:rPr>
        <w:t xml:space="preserve">, further they </w:t>
      </w:r>
      <w:r w:rsidR="00324768">
        <w:rPr>
          <w:rFonts w:ascii="Arial" w:hAnsi="Arial" w:cs="Arial"/>
          <w:bCs/>
          <w:sz w:val="24"/>
          <w:szCs w:val="24"/>
        </w:rPr>
        <w:t xml:space="preserve">should refer to </w:t>
      </w:r>
      <w:r w:rsidR="007E41A9">
        <w:rPr>
          <w:rFonts w:ascii="Arial" w:hAnsi="Arial" w:cs="Arial"/>
          <w:bCs/>
          <w:sz w:val="24"/>
          <w:szCs w:val="24"/>
        </w:rPr>
        <w:t xml:space="preserve">the South Holland District Council Emergency Plan and the </w:t>
      </w:r>
      <w:r w:rsidR="0091223E">
        <w:rPr>
          <w:rFonts w:ascii="Arial" w:hAnsi="Arial" w:cs="Arial"/>
          <w:bCs/>
          <w:sz w:val="24"/>
          <w:szCs w:val="24"/>
        </w:rPr>
        <w:t xml:space="preserve">South Holland Internal Drainage Board </w:t>
      </w:r>
      <w:r w:rsidR="00B62D1D">
        <w:rPr>
          <w:rFonts w:ascii="Arial" w:hAnsi="Arial" w:cs="Arial"/>
          <w:bCs/>
          <w:sz w:val="24"/>
          <w:szCs w:val="24"/>
        </w:rPr>
        <w:t>Emergencies Information Sheet for further local information.</w:t>
      </w:r>
      <w:r w:rsidR="00D75F50">
        <w:rPr>
          <w:rFonts w:ascii="Arial" w:hAnsi="Arial" w:cs="Arial"/>
          <w:bCs/>
          <w:sz w:val="24"/>
          <w:szCs w:val="24"/>
        </w:rPr>
        <w:t xml:space="preserve"> </w:t>
      </w:r>
    </w:p>
    <w:p w14:paraId="6407EDA9" w14:textId="1F35603C" w:rsidR="00E97A22" w:rsidRDefault="00E97A22" w:rsidP="00D72C4D">
      <w:pPr>
        <w:tabs>
          <w:tab w:val="left" w:pos="7860"/>
        </w:tabs>
        <w:ind w:left="720"/>
        <w:contextualSpacing/>
        <w:rPr>
          <w:rFonts w:ascii="Arial" w:hAnsi="Arial" w:cs="Arial"/>
          <w:bCs/>
          <w:sz w:val="24"/>
          <w:szCs w:val="24"/>
        </w:rPr>
      </w:pPr>
    </w:p>
    <w:p w14:paraId="5DB9B097" w14:textId="48795921" w:rsidR="00E97A22" w:rsidRDefault="00E97A22" w:rsidP="00D72C4D">
      <w:pPr>
        <w:tabs>
          <w:tab w:val="left" w:pos="7860"/>
        </w:tabs>
        <w:ind w:left="720"/>
        <w:contextualSpacing/>
        <w:rPr>
          <w:rFonts w:ascii="Arial" w:hAnsi="Arial" w:cs="Arial"/>
          <w:bCs/>
          <w:sz w:val="24"/>
          <w:szCs w:val="24"/>
        </w:rPr>
      </w:pPr>
      <w:r>
        <w:rPr>
          <w:rFonts w:ascii="Arial" w:hAnsi="Arial" w:cs="Arial"/>
          <w:bCs/>
          <w:sz w:val="24"/>
          <w:szCs w:val="24"/>
        </w:rPr>
        <w:t>Flood Action</w:t>
      </w:r>
    </w:p>
    <w:p w14:paraId="725D33C8" w14:textId="1A662BA7" w:rsidR="00E97A22" w:rsidRDefault="00E97A22" w:rsidP="00D72C4D">
      <w:pPr>
        <w:tabs>
          <w:tab w:val="left" w:pos="7860"/>
        </w:tabs>
        <w:ind w:left="720"/>
        <w:contextualSpacing/>
        <w:rPr>
          <w:rFonts w:ascii="Arial" w:hAnsi="Arial" w:cs="Arial"/>
          <w:bCs/>
          <w:sz w:val="24"/>
          <w:szCs w:val="24"/>
        </w:rPr>
      </w:pPr>
      <w:r>
        <w:rPr>
          <w:rFonts w:ascii="Arial" w:hAnsi="Arial" w:cs="Arial"/>
          <w:bCs/>
          <w:sz w:val="24"/>
          <w:szCs w:val="24"/>
        </w:rPr>
        <w:t>If a flood is forecast</w:t>
      </w:r>
      <w:r w:rsidR="00C94AC2">
        <w:rPr>
          <w:rFonts w:ascii="Arial" w:hAnsi="Arial" w:cs="Arial"/>
          <w:bCs/>
          <w:sz w:val="24"/>
          <w:szCs w:val="24"/>
        </w:rPr>
        <w:t xml:space="preserve"> listen to the local radio or check with the Envi</w:t>
      </w:r>
      <w:r w:rsidR="00C13F35">
        <w:rPr>
          <w:rFonts w:ascii="Arial" w:hAnsi="Arial" w:cs="Arial"/>
          <w:bCs/>
          <w:sz w:val="24"/>
          <w:szCs w:val="24"/>
        </w:rPr>
        <w:t xml:space="preserve">ronmental Agency, </w:t>
      </w:r>
      <w:r w:rsidR="00654B30">
        <w:rPr>
          <w:rFonts w:ascii="Arial" w:hAnsi="Arial" w:cs="Arial"/>
          <w:bCs/>
          <w:sz w:val="24"/>
          <w:szCs w:val="24"/>
        </w:rPr>
        <w:t>taking the following action advise:</w:t>
      </w:r>
    </w:p>
    <w:p w14:paraId="5CA55878" w14:textId="006F9727" w:rsidR="00654B30" w:rsidRDefault="00654B30" w:rsidP="00D72C4D">
      <w:pPr>
        <w:tabs>
          <w:tab w:val="left" w:pos="7860"/>
        </w:tabs>
        <w:ind w:left="720"/>
        <w:contextualSpacing/>
        <w:rPr>
          <w:rFonts w:ascii="Arial" w:hAnsi="Arial" w:cs="Arial"/>
          <w:bCs/>
          <w:sz w:val="24"/>
          <w:szCs w:val="24"/>
        </w:rPr>
      </w:pPr>
      <w:r>
        <w:rPr>
          <w:rFonts w:ascii="Arial" w:hAnsi="Arial" w:cs="Arial"/>
          <w:bCs/>
          <w:sz w:val="24"/>
          <w:szCs w:val="24"/>
        </w:rPr>
        <w:t>Pack a flood kit</w:t>
      </w:r>
      <w:r w:rsidR="00022718">
        <w:rPr>
          <w:rFonts w:ascii="Arial" w:hAnsi="Arial" w:cs="Arial"/>
          <w:bCs/>
          <w:sz w:val="24"/>
          <w:szCs w:val="24"/>
        </w:rPr>
        <w:t xml:space="preserve"> should you need to leave your home, which should contain</w:t>
      </w:r>
      <w:r w:rsidR="00A34ED6">
        <w:rPr>
          <w:rFonts w:ascii="Arial" w:hAnsi="Arial" w:cs="Arial"/>
          <w:bCs/>
          <w:sz w:val="24"/>
          <w:szCs w:val="24"/>
        </w:rPr>
        <w:t xml:space="preserve"> the </w:t>
      </w:r>
      <w:r w:rsidR="005F1E17">
        <w:rPr>
          <w:rFonts w:ascii="Arial" w:hAnsi="Arial" w:cs="Arial"/>
          <w:bCs/>
          <w:sz w:val="24"/>
          <w:szCs w:val="24"/>
        </w:rPr>
        <w:t>following: -</w:t>
      </w:r>
    </w:p>
    <w:p w14:paraId="66A39FF5" w14:textId="3784297C" w:rsidR="00A34ED6" w:rsidRDefault="003571AA" w:rsidP="00D72C4D">
      <w:pPr>
        <w:tabs>
          <w:tab w:val="left" w:pos="7860"/>
        </w:tabs>
        <w:ind w:left="720"/>
        <w:contextualSpacing/>
        <w:rPr>
          <w:rFonts w:ascii="Arial" w:hAnsi="Arial" w:cs="Arial"/>
          <w:bCs/>
          <w:sz w:val="24"/>
          <w:szCs w:val="24"/>
        </w:rPr>
      </w:pPr>
      <w:r>
        <w:rPr>
          <w:rFonts w:ascii="Arial" w:hAnsi="Arial" w:cs="Arial"/>
          <w:bCs/>
          <w:sz w:val="24"/>
          <w:szCs w:val="24"/>
        </w:rPr>
        <w:t xml:space="preserve">Important contact numbers </w:t>
      </w:r>
      <w:r w:rsidR="00EE2E1A">
        <w:rPr>
          <w:rFonts w:ascii="Arial" w:hAnsi="Arial" w:cs="Arial"/>
          <w:bCs/>
          <w:sz w:val="24"/>
          <w:szCs w:val="24"/>
        </w:rPr>
        <w:t>i.e.,</w:t>
      </w:r>
      <w:r>
        <w:rPr>
          <w:rFonts w:ascii="Arial" w:hAnsi="Arial" w:cs="Arial"/>
          <w:bCs/>
          <w:sz w:val="24"/>
          <w:szCs w:val="24"/>
        </w:rPr>
        <w:t xml:space="preserve"> Environmental Agency</w:t>
      </w:r>
      <w:r w:rsidR="00B04C26">
        <w:rPr>
          <w:rFonts w:ascii="Arial" w:hAnsi="Arial" w:cs="Arial"/>
          <w:bCs/>
          <w:sz w:val="24"/>
          <w:szCs w:val="24"/>
        </w:rPr>
        <w:t xml:space="preserve"> and South Holland District Council.</w:t>
      </w:r>
    </w:p>
    <w:p w14:paraId="4369D84B" w14:textId="5021877E" w:rsidR="00B04C26" w:rsidRDefault="00D86444" w:rsidP="00D72C4D">
      <w:pPr>
        <w:tabs>
          <w:tab w:val="left" w:pos="7860"/>
        </w:tabs>
        <w:ind w:left="720"/>
        <w:contextualSpacing/>
        <w:rPr>
          <w:rFonts w:ascii="Arial" w:hAnsi="Arial" w:cs="Arial"/>
          <w:bCs/>
          <w:sz w:val="24"/>
          <w:szCs w:val="24"/>
        </w:rPr>
      </w:pPr>
      <w:r>
        <w:rPr>
          <w:rFonts w:ascii="Arial" w:hAnsi="Arial" w:cs="Arial"/>
          <w:bCs/>
          <w:sz w:val="24"/>
          <w:szCs w:val="24"/>
        </w:rPr>
        <w:t>Money/bank cards if you have one.</w:t>
      </w:r>
    </w:p>
    <w:p w14:paraId="22348B90" w14:textId="239931E0" w:rsidR="00D86444" w:rsidRDefault="00D86444" w:rsidP="00D86444">
      <w:pPr>
        <w:tabs>
          <w:tab w:val="left" w:pos="7860"/>
        </w:tabs>
        <w:ind w:left="720"/>
        <w:contextualSpacing/>
        <w:rPr>
          <w:rFonts w:ascii="Arial" w:hAnsi="Arial" w:cs="Arial"/>
          <w:bCs/>
          <w:sz w:val="24"/>
          <w:szCs w:val="24"/>
        </w:rPr>
      </w:pPr>
      <w:r>
        <w:rPr>
          <w:rFonts w:ascii="Arial" w:hAnsi="Arial" w:cs="Arial"/>
          <w:bCs/>
          <w:sz w:val="24"/>
          <w:szCs w:val="24"/>
        </w:rPr>
        <w:t>Medicines.</w:t>
      </w:r>
    </w:p>
    <w:p w14:paraId="471B184B" w14:textId="73BB89BF" w:rsidR="00D86444" w:rsidRDefault="00A05B87" w:rsidP="00D86444">
      <w:pPr>
        <w:tabs>
          <w:tab w:val="left" w:pos="7860"/>
        </w:tabs>
        <w:ind w:left="720"/>
        <w:contextualSpacing/>
        <w:rPr>
          <w:rFonts w:ascii="Arial" w:hAnsi="Arial" w:cs="Arial"/>
          <w:bCs/>
          <w:sz w:val="24"/>
          <w:szCs w:val="24"/>
        </w:rPr>
      </w:pPr>
      <w:r>
        <w:rPr>
          <w:rFonts w:ascii="Arial" w:hAnsi="Arial" w:cs="Arial"/>
          <w:bCs/>
          <w:sz w:val="24"/>
          <w:szCs w:val="24"/>
        </w:rPr>
        <w:t xml:space="preserve">Any medical </w:t>
      </w:r>
      <w:r w:rsidR="000550F3">
        <w:rPr>
          <w:rFonts w:ascii="Arial" w:hAnsi="Arial" w:cs="Arial"/>
          <w:bCs/>
          <w:sz w:val="24"/>
          <w:szCs w:val="24"/>
        </w:rPr>
        <w:t>assistance items such as hearing aids and batteries.</w:t>
      </w:r>
    </w:p>
    <w:p w14:paraId="7CA04F88" w14:textId="3E466B20" w:rsidR="000B33A5" w:rsidRDefault="000B33A5" w:rsidP="00D86444">
      <w:pPr>
        <w:tabs>
          <w:tab w:val="left" w:pos="7860"/>
        </w:tabs>
        <w:ind w:left="720"/>
        <w:contextualSpacing/>
        <w:rPr>
          <w:rFonts w:ascii="Arial" w:hAnsi="Arial" w:cs="Arial"/>
          <w:bCs/>
          <w:sz w:val="24"/>
          <w:szCs w:val="24"/>
        </w:rPr>
      </w:pPr>
      <w:r>
        <w:rPr>
          <w:rFonts w:ascii="Arial" w:hAnsi="Arial" w:cs="Arial"/>
          <w:bCs/>
          <w:sz w:val="24"/>
          <w:szCs w:val="24"/>
        </w:rPr>
        <w:t xml:space="preserve">Glasses/contact </w:t>
      </w:r>
      <w:r w:rsidR="00101ABE">
        <w:rPr>
          <w:rFonts w:ascii="Arial" w:hAnsi="Arial" w:cs="Arial"/>
          <w:bCs/>
          <w:sz w:val="24"/>
          <w:szCs w:val="24"/>
        </w:rPr>
        <w:t>lenses.</w:t>
      </w:r>
    </w:p>
    <w:p w14:paraId="2E886FA3" w14:textId="2E43ECF0" w:rsidR="00101ABE" w:rsidRDefault="00101ABE" w:rsidP="00D86444">
      <w:pPr>
        <w:tabs>
          <w:tab w:val="left" w:pos="7860"/>
        </w:tabs>
        <w:ind w:left="720"/>
        <w:contextualSpacing/>
        <w:rPr>
          <w:rFonts w:ascii="Arial" w:hAnsi="Arial" w:cs="Arial"/>
          <w:bCs/>
          <w:sz w:val="24"/>
          <w:szCs w:val="24"/>
        </w:rPr>
      </w:pPr>
      <w:r>
        <w:rPr>
          <w:rFonts w:ascii="Arial" w:hAnsi="Arial" w:cs="Arial"/>
          <w:bCs/>
          <w:sz w:val="24"/>
          <w:szCs w:val="24"/>
        </w:rPr>
        <w:t>Clothing.</w:t>
      </w:r>
    </w:p>
    <w:p w14:paraId="7EE58F59" w14:textId="7A5746F8" w:rsidR="00101ABE" w:rsidRDefault="00101ABE" w:rsidP="00D86444">
      <w:pPr>
        <w:tabs>
          <w:tab w:val="left" w:pos="7860"/>
        </w:tabs>
        <w:ind w:left="720"/>
        <w:contextualSpacing/>
        <w:rPr>
          <w:rFonts w:ascii="Arial" w:hAnsi="Arial" w:cs="Arial"/>
          <w:bCs/>
          <w:sz w:val="24"/>
          <w:szCs w:val="24"/>
        </w:rPr>
      </w:pPr>
      <w:r>
        <w:rPr>
          <w:rFonts w:ascii="Arial" w:hAnsi="Arial" w:cs="Arial"/>
          <w:bCs/>
          <w:sz w:val="24"/>
          <w:szCs w:val="24"/>
        </w:rPr>
        <w:t xml:space="preserve">Personal items </w:t>
      </w:r>
      <w:r w:rsidR="00EE2E1A">
        <w:rPr>
          <w:rFonts w:ascii="Arial" w:hAnsi="Arial" w:cs="Arial"/>
          <w:bCs/>
          <w:sz w:val="24"/>
          <w:szCs w:val="24"/>
        </w:rPr>
        <w:t>i.e.,</w:t>
      </w:r>
      <w:r>
        <w:rPr>
          <w:rFonts w:ascii="Arial" w:hAnsi="Arial" w:cs="Arial"/>
          <w:bCs/>
          <w:sz w:val="24"/>
          <w:szCs w:val="24"/>
        </w:rPr>
        <w:t xml:space="preserve"> </w:t>
      </w:r>
      <w:r w:rsidR="00DF3971">
        <w:rPr>
          <w:rFonts w:ascii="Arial" w:hAnsi="Arial" w:cs="Arial"/>
          <w:bCs/>
          <w:sz w:val="24"/>
          <w:szCs w:val="24"/>
        </w:rPr>
        <w:t>toothbrush/paste.</w:t>
      </w:r>
    </w:p>
    <w:p w14:paraId="31A15D50" w14:textId="4C9A9F33" w:rsidR="00DF3971" w:rsidRDefault="00DF3971" w:rsidP="00D86444">
      <w:pPr>
        <w:tabs>
          <w:tab w:val="left" w:pos="7860"/>
        </w:tabs>
        <w:ind w:left="720"/>
        <w:contextualSpacing/>
        <w:rPr>
          <w:rFonts w:ascii="Arial" w:hAnsi="Arial" w:cs="Arial"/>
          <w:bCs/>
          <w:sz w:val="24"/>
          <w:szCs w:val="24"/>
        </w:rPr>
      </w:pPr>
      <w:r>
        <w:rPr>
          <w:rFonts w:ascii="Arial" w:hAnsi="Arial" w:cs="Arial"/>
          <w:bCs/>
          <w:sz w:val="24"/>
          <w:szCs w:val="24"/>
        </w:rPr>
        <w:t xml:space="preserve">If you have very young children </w:t>
      </w:r>
      <w:r w:rsidR="00CD695C">
        <w:rPr>
          <w:rFonts w:ascii="Arial" w:hAnsi="Arial" w:cs="Arial"/>
          <w:bCs/>
          <w:sz w:val="24"/>
          <w:szCs w:val="24"/>
        </w:rPr>
        <w:t>their baby food, clothing and nappies.</w:t>
      </w:r>
    </w:p>
    <w:p w14:paraId="62DA3F44" w14:textId="56DE8765" w:rsidR="008D73DA" w:rsidRDefault="005D59F0" w:rsidP="00D86444">
      <w:pPr>
        <w:tabs>
          <w:tab w:val="left" w:pos="7860"/>
        </w:tabs>
        <w:ind w:left="720"/>
        <w:contextualSpacing/>
        <w:rPr>
          <w:rFonts w:ascii="Arial" w:hAnsi="Arial" w:cs="Arial"/>
          <w:bCs/>
          <w:sz w:val="24"/>
          <w:szCs w:val="24"/>
        </w:rPr>
      </w:pPr>
      <w:r>
        <w:rPr>
          <w:rFonts w:ascii="Arial" w:hAnsi="Arial" w:cs="Arial"/>
          <w:bCs/>
          <w:sz w:val="24"/>
          <w:szCs w:val="24"/>
        </w:rPr>
        <w:t>Remember to</w:t>
      </w:r>
      <w:r w:rsidR="008D73DA">
        <w:rPr>
          <w:rFonts w:ascii="Arial" w:hAnsi="Arial" w:cs="Arial"/>
          <w:bCs/>
          <w:sz w:val="24"/>
          <w:szCs w:val="24"/>
        </w:rPr>
        <w:t xml:space="preserve"> turn off your electric</w:t>
      </w:r>
      <w:r>
        <w:rPr>
          <w:rFonts w:ascii="Arial" w:hAnsi="Arial" w:cs="Arial"/>
          <w:bCs/>
          <w:sz w:val="24"/>
          <w:szCs w:val="24"/>
        </w:rPr>
        <w:t xml:space="preserve"> and water before leaving.</w:t>
      </w:r>
    </w:p>
    <w:p w14:paraId="78AB7006" w14:textId="60E4A0CF" w:rsidR="00A51342" w:rsidRDefault="00A51342" w:rsidP="00D86444">
      <w:pPr>
        <w:tabs>
          <w:tab w:val="left" w:pos="7860"/>
        </w:tabs>
        <w:ind w:left="720"/>
        <w:contextualSpacing/>
        <w:rPr>
          <w:rFonts w:ascii="Arial" w:hAnsi="Arial" w:cs="Arial"/>
          <w:bCs/>
          <w:sz w:val="24"/>
          <w:szCs w:val="24"/>
        </w:rPr>
      </w:pPr>
      <w:r>
        <w:rPr>
          <w:rFonts w:ascii="Arial" w:hAnsi="Arial" w:cs="Arial"/>
          <w:bCs/>
          <w:sz w:val="24"/>
          <w:szCs w:val="24"/>
        </w:rPr>
        <w:t xml:space="preserve">Evacuate to </w:t>
      </w:r>
      <w:r w:rsidR="00A614C1">
        <w:rPr>
          <w:rFonts w:ascii="Arial" w:hAnsi="Arial" w:cs="Arial"/>
          <w:bCs/>
          <w:sz w:val="24"/>
          <w:szCs w:val="24"/>
        </w:rPr>
        <w:t>areas of Flood Zone 1 s</w:t>
      </w:r>
      <w:r w:rsidR="0055644F">
        <w:rPr>
          <w:rFonts w:ascii="Arial" w:hAnsi="Arial" w:cs="Arial"/>
          <w:bCs/>
          <w:sz w:val="24"/>
          <w:szCs w:val="24"/>
        </w:rPr>
        <w:t>uch as Holbeach where facilities should be available.</w:t>
      </w:r>
    </w:p>
    <w:p w14:paraId="3DFA094E" w14:textId="158D11B1" w:rsidR="00BF34C3" w:rsidRDefault="00A41777" w:rsidP="00D86444">
      <w:pPr>
        <w:tabs>
          <w:tab w:val="left" w:pos="7860"/>
        </w:tabs>
        <w:ind w:left="720"/>
        <w:contextualSpacing/>
        <w:rPr>
          <w:rFonts w:ascii="Arial" w:hAnsi="Arial" w:cs="Arial"/>
          <w:bCs/>
          <w:sz w:val="24"/>
          <w:szCs w:val="24"/>
        </w:rPr>
      </w:pPr>
      <w:r>
        <w:rPr>
          <w:rFonts w:ascii="Arial" w:hAnsi="Arial" w:cs="Arial"/>
          <w:bCs/>
          <w:sz w:val="24"/>
          <w:szCs w:val="24"/>
        </w:rPr>
        <w:t>(Note</w:t>
      </w:r>
      <w:r w:rsidR="003E6211">
        <w:rPr>
          <w:rFonts w:ascii="Arial" w:hAnsi="Arial" w:cs="Arial"/>
          <w:bCs/>
          <w:sz w:val="24"/>
          <w:szCs w:val="24"/>
        </w:rPr>
        <w:t xml:space="preserve">: </w:t>
      </w:r>
      <w:r w:rsidR="00BF34C3">
        <w:rPr>
          <w:rFonts w:ascii="Arial" w:hAnsi="Arial" w:cs="Arial"/>
          <w:bCs/>
          <w:sz w:val="24"/>
          <w:szCs w:val="24"/>
        </w:rPr>
        <w:t xml:space="preserve">Information obtained </w:t>
      </w:r>
      <w:r w:rsidR="00C97FA8">
        <w:rPr>
          <w:rFonts w:ascii="Arial" w:hAnsi="Arial" w:cs="Arial"/>
          <w:bCs/>
          <w:sz w:val="24"/>
          <w:szCs w:val="24"/>
        </w:rPr>
        <w:t>by Applican</w:t>
      </w:r>
      <w:r w:rsidR="00541557">
        <w:rPr>
          <w:rFonts w:ascii="Arial" w:hAnsi="Arial" w:cs="Arial"/>
          <w:bCs/>
          <w:sz w:val="24"/>
          <w:szCs w:val="24"/>
        </w:rPr>
        <w:t xml:space="preserve">t </w:t>
      </w:r>
      <w:r w:rsidR="00C97FA8">
        <w:rPr>
          <w:rFonts w:ascii="Arial" w:hAnsi="Arial" w:cs="Arial"/>
          <w:bCs/>
          <w:sz w:val="24"/>
          <w:szCs w:val="24"/>
        </w:rPr>
        <w:t xml:space="preserve">from </w:t>
      </w:r>
      <w:r w:rsidR="003E6211">
        <w:rPr>
          <w:rFonts w:ascii="Arial" w:hAnsi="Arial" w:cs="Arial"/>
          <w:bCs/>
          <w:sz w:val="24"/>
          <w:szCs w:val="24"/>
        </w:rPr>
        <w:t>similar</w:t>
      </w:r>
      <w:r w:rsidR="00C97FA8">
        <w:rPr>
          <w:rFonts w:ascii="Arial" w:hAnsi="Arial" w:cs="Arial"/>
          <w:bCs/>
          <w:sz w:val="24"/>
          <w:szCs w:val="24"/>
        </w:rPr>
        <w:t xml:space="preserve"> applications</w:t>
      </w:r>
      <w:r w:rsidR="003E6211">
        <w:rPr>
          <w:rFonts w:ascii="Arial" w:hAnsi="Arial" w:cs="Arial"/>
          <w:bCs/>
          <w:sz w:val="24"/>
          <w:szCs w:val="24"/>
        </w:rPr>
        <w:t>)</w:t>
      </w:r>
      <w:r w:rsidR="008C6D49">
        <w:rPr>
          <w:rFonts w:ascii="Arial" w:hAnsi="Arial" w:cs="Arial"/>
          <w:bCs/>
          <w:sz w:val="24"/>
          <w:szCs w:val="24"/>
        </w:rPr>
        <w:t>.</w:t>
      </w:r>
    </w:p>
    <w:p w14:paraId="3C79106C" w14:textId="77777777" w:rsidR="005D59F0" w:rsidRDefault="005D59F0" w:rsidP="00D86444">
      <w:pPr>
        <w:tabs>
          <w:tab w:val="left" w:pos="7860"/>
        </w:tabs>
        <w:ind w:left="720"/>
        <w:contextualSpacing/>
        <w:rPr>
          <w:rFonts w:ascii="Arial" w:hAnsi="Arial" w:cs="Arial"/>
          <w:bCs/>
          <w:sz w:val="24"/>
          <w:szCs w:val="24"/>
        </w:rPr>
      </w:pPr>
    </w:p>
    <w:p w14:paraId="6BA8B51E" w14:textId="4239311E" w:rsidR="00E62C46" w:rsidRDefault="00E62C46" w:rsidP="00D72C4D">
      <w:pPr>
        <w:tabs>
          <w:tab w:val="left" w:pos="7860"/>
        </w:tabs>
        <w:ind w:left="720"/>
        <w:contextualSpacing/>
        <w:rPr>
          <w:rFonts w:ascii="Arial" w:hAnsi="Arial" w:cs="Arial"/>
          <w:bCs/>
          <w:sz w:val="24"/>
          <w:szCs w:val="24"/>
        </w:rPr>
      </w:pPr>
    </w:p>
    <w:p w14:paraId="005F69F1" w14:textId="79D9A18D" w:rsidR="00524029" w:rsidRDefault="00162831" w:rsidP="00524029">
      <w:pPr>
        <w:rPr>
          <w:rFonts w:ascii="Arial" w:hAnsi="Arial" w:cs="Arial"/>
          <w:b/>
          <w:sz w:val="24"/>
          <w:szCs w:val="24"/>
        </w:rPr>
      </w:pPr>
      <w:r>
        <w:rPr>
          <w:rFonts w:ascii="Arial" w:hAnsi="Arial" w:cs="Arial"/>
          <w:b/>
          <w:sz w:val="24"/>
          <w:szCs w:val="24"/>
        </w:rPr>
        <w:t>6</w:t>
      </w:r>
      <w:r w:rsidR="00524029">
        <w:rPr>
          <w:rFonts w:ascii="Arial" w:hAnsi="Arial" w:cs="Arial"/>
          <w:b/>
          <w:sz w:val="24"/>
          <w:szCs w:val="24"/>
        </w:rPr>
        <w:t xml:space="preserve">.00 </w:t>
      </w:r>
      <w:r w:rsidR="00524029">
        <w:rPr>
          <w:rFonts w:ascii="Arial" w:hAnsi="Arial" w:cs="Arial"/>
          <w:b/>
          <w:sz w:val="24"/>
          <w:szCs w:val="24"/>
        </w:rPr>
        <w:tab/>
        <w:t>Planning History</w:t>
      </w:r>
    </w:p>
    <w:p w14:paraId="793AA86E" w14:textId="2737B138" w:rsidR="007B5059" w:rsidRPr="007B5059" w:rsidRDefault="007C1107" w:rsidP="007B5059">
      <w:pPr>
        <w:ind w:left="720"/>
        <w:rPr>
          <w:rFonts w:ascii="Arial" w:hAnsi="Arial" w:cs="Arial"/>
          <w:bCs/>
          <w:sz w:val="24"/>
          <w:szCs w:val="24"/>
        </w:rPr>
      </w:pPr>
      <w:bookmarkStart w:id="8" w:name="_Hlk49780670"/>
      <w:r>
        <w:rPr>
          <w:rFonts w:ascii="Arial" w:hAnsi="Arial" w:cs="Arial"/>
          <w:bCs/>
          <w:sz w:val="24"/>
          <w:szCs w:val="24"/>
        </w:rPr>
        <w:t xml:space="preserve">There </w:t>
      </w:r>
      <w:r w:rsidR="00C92317">
        <w:rPr>
          <w:rFonts w:ascii="Arial" w:hAnsi="Arial" w:cs="Arial"/>
          <w:bCs/>
          <w:sz w:val="24"/>
          <w:szCs w:val="24"/>
        </w:rPr>
        <w:t xml:space="preserve">is no evidence </w:t>
      </w:r>
      <w:r w:rsidR="00E00D86">
        <w:rPr>
          <w:rFonts w:ascii="Arial" w:hAnsi="Arial" w:cs="Arial"/>
          <w:bCs/>
          <w:sz w:val="24"/>
          <w:szCs w:val="24"/>
        </w:rPr>
        <w:t>of</w:t>
      </w:r>
      <w:r>
        <w:rPr>
          <w:rFonts w:ascii="Arial" w:hAnsi="Arial" w:cs="Arial"/>
          <w:bCs/>
          <w:sz w:val="24"/>
          <w:szCs w:val="24"/>
        </w:rPr>
        <w:t xml:space="preserve"> previous </w:t>
      </w:r>
      <w:r w:rsidR="00BB0C8A">
        <w:rPr>
          <w:rFonts w:ascii="Arial" w:hAnsi="Arial" w:cs="Arial"/>
          <w:bCs/>
          <w:sz w:val="24"/>
          <w:szCs w:val="24"/>
        </w:rPr>
        <w:t>planning activity on this land.</w:t>
      </w:r>
      <w:r w:rsidR="00C07D82">
        <w:rPr>
          <w:rFonts w:ascii="Arial" w:hAnsi="Arial" w:cs="Arial"/>
          <w:bCs/>
          <w:sz w:val="24"/>
          <w:szCs w:val="24"/>
        </w:rPr>
        <w:t xml:space="preserve"> Due to COVID-19 rest</w:t>
      </w:r>
      <w:r w:rsidR="00C85CFD">
        <w:rPr>
          <w:rFonts w:ascii="Arial" w:hAnsi="Arial" w:cs="Arial"/>
          <w:bCs/>
          <w:sz w:val="24"/>
          <w:szCs w:val="24"/>
        </w:rPr>
        <w:t>r</w:t>
      </w:r>
      <w:r w:rsidR="00C07D82">
        <w:rPr>
          <w:rFonts w:ascii="Arial" w:hAnsi="Arial" w:cs="Arial"/>
          <w:bCs/>
          <w:sz w:val="24"/>
          <w:szCs w:val="24"/>
        </w:rPr>
        <w:t xml:space="preserve">ictions it is not possible to access historic information not </w:t>
      </w:r>
      <w:r w:rsidR="00C85CFD">
        <w:rPr>
          <w:rFonts w:ascii="Arial" w:hAnsi="Arial" w:cs="Arial"/>
          <w:bCs/>
          <w:sz w:val="24"/>
          <w:szCs w:val="24"/>
        </w:rPr>
        <w:t>recorded on the Planning Portal.</w:t>
      </w:r>
    </w:p>
    <w:bookmarkEnd w:id="8"/>
    <w:p w14:paraId="562FCEE2" w14:textId="7A87F6FC" w:rsidR="002C4032" w:rsidRDefault="00162831" w:rsidP="00BB0C8A">
      <w:pPr>
        <w:spacing w:after="0"/>
        <w:rPr>
          <w:rFonts w:ascii="Arial" w:hAnsi="Arial" w:cs="Arial"/>
          <w:sz w:val="24"/>
          <w:szCs w:val="24"/>
        </w:rPr>
      </w:pPr>
      <w:r>
        <w:rPr>
          <w:rFonts w:ascii="Arial" w:hAnsi="Arial" w:cs="Arial"/>
          <w:sz w:val="24"/>
          <w:szCs w:val="24"/>
        </w:rPr>
        <w:t>6</w:t>
      </w:r>
      <w:r w:rsidR="00524029" w:rsidRPr="00A160B0">
        <w:rPr>
          <w:rFonts w:ascii="Arial" w:hAnsi="Arial" w:cs="Arial"/>
          <w:sz w:val="24"/>
          <w:szCs w:val="24"/>
        </w:rPr>
        <w:t>.01</w:t>
      </w:r>
      <w:r w:rsidR="00524029">
        <w:rPr>
          <w:rFonts w:ascii="Arial" w:hAnsi="Arial" w:cs="Arial"/>
          <w:sz w:val="24"/>
          <w:szCs w:val="24"/>
        </w:rPr>
        <w:t xml:space="preserve"> </w:t>
      </w:r>
      <w:r w:rsidR="00524029">
        <w:rPr>
          <w:rFonts w:ascii="Arial" w:hAnsi="Arial" w:cs="Arial"/>
          <w:sz w:val="24"/>
          <w:szCs w:val="24"/>
        </w:rPr>
        <w:tab/>
        <w:t>Previous Planning Application</w:t>
      </w:r>
      <w:r w:rsidR="00BB0C8A">
        <w:rPr>
          <w:rFonts w:ascii="Arial" w:hAnsi="Arial" w:cs="Arial"/>
          <w:sz w:val="24"/>
          <w:szCs w:val="24"/>
        </w:rPr>
        <w:t xml:space="preserve"> – None known.</w:t>
      </w:r>
    </w:p>
    <w:p w14:paraId="7B395E97" w14:textId="77777777" w:rsidR="002C4032" w:rsidRDefault="002C4032" w:rsidP="00F93B52">
      <w:pPr>
        <w:spacing w:after="0"/>
        <w:ind w:left="720"/>
        <w:rPr>
          <w:rFonts w:ascii="Arial" w:hAnsi="Arial" w:cs="Arial"/>
          <w:sz w:val="24"/>
          <w:szCs w:val="24"/>
        </w:rPr>
      </w:pPr>
    </w:p>
    <w:p w14:paraId="29E64B54" w14:textId="23890455" w:rsidR="001A0826" w:rsidRDefault="00162831" w:rsidP="00BB0C8A">
      <w:pPr>
        <w:spacing w:after="0"/>
        <w:rPr>
          <w:rFonts w:ascii="Arial" w:hAnsi="Arial" w:cs="Arial"/>
          <w:sz w:val="24"/>
          <w:szCs w:val="24"/>
        </w:rPr>
      </w:pPr>
      <w:r>
        <w:rPr>
          <w:rFonts w:ascii="Arial" w:hAnsi="Arial" w:cs="Arial"/>
          <w:sz w:val="24"/>
          <w:szCs w:val="24"/>
        </w:rPr>
        <w:t>6</w:t>
      </w:r>
      <w:r w:rsidR="00524029">
        <w:rPr>
          <w:rFonts w:ascii="Arial" w:hAnsi="Arial" w:cs="Arial"/>
          <w:sz w:val="24"/>
          <w:szCs w:val="24"/>
        </w:rPr>
        <w:t>.02</w:t>
      </w:r>
      <w:r w:rsidR="00524029">
        <w:rPr>
          <w:rFonts w:ascii="Arial" w:hAnsi="Arial" w:cs="Arial"/>
          <w:sz w:val="24"/>
          <w:szCs w:val="24"/>
        </w:rPr>
        <w:tab/>
        <w:t>Previous Appeals</w:t>
      </w:r>
      <w:r w:rsidR="00BB0C8A">
        <w:rPr>
          <w:rFonts w:ascii="Arial" w:hAnsi="Arial" w:cs="Arial"/>
          <w:sz w:val="24"/>
          <w:szCs w:val="24"/>
        </w:rPr>
        <w:t xml:space="preserve"> – None known.</w:t>
      </w:r>
    </w:p>
    <w:p w14:paraId="3EE1B855" w14:textId="74697263" w:rsidR="00E00D86" w:rsidRDefault="00E00D86" w:rsidP="00BB0C8A">
      <w:pPr>
        <w:spacing w:after="0"/>
        <w:rPr>
          <w:rFonts w:ascii="Arial" w:hAnsi="Arial" w:cs="Arial"/>
          <w:sz w:val="24"/>
          <w:szCs w:val="24"/>
        </w:rPr>
      </w:pPr>
    </w:p>
    <w:p w14:paraId="19D4A4A6" w14:textId="45A85B69" w:rsidR="003C77E2" w:rsidRDefault="00162831" w:rsidP="003C77E2">
      <w:pPr>
        <w:spacing w:after="0"/>
        <w:rPr>
          <w:rFonts w:ascii="Arial" w:hAnsi="Arial" w:cs="Arial"/>
          <w:sz w:val="24"/>
          <w:szCs w:val="24"/>
        </w:rPr>
      </w:pPr>
      <w:r>
        <w:rPr>
          <w:rFonts w:ascii="Arial" w:hAnsi="Arial" w:cs="Arial"/>
          <w:b/>
          <w:sz w:val="24"/>
          <w:szCs w:val="24"/>
        </w:rPr>
        <w:t>7</w:t>
      </w:r>
      <w:r w:rsidR="003C77E2" w:rsidRPr="003C77E2">
        <w:rPr>
          <w:rFonts w:ascii="Arial" w:hAnsi="Arial" w:cs="Arial"/>
          <w:b/>
          <w:sz w:val="24"/>
          <w:szCs w:val="24"/>
        </w:rPr>
        <w:t>.0</w:t>
      </w:r>
      <w:r w:rsidR="003C77E2" w:rsidRPr="003C77E2">
        <w:rPr>
          <w:rFonts w:ascii="Arial" w:hAnsi="Arial" w:cs="Arial"/>
          <w:b/>
          <w:sz w:val="24"/>
          <w:szCs w:val="24"/>
        </w:rPr>
        <w:tab/>
        <w:t>Relevant Planning Policy and Legislation</w:t>
      </w:r>
      <w:r w:rsidR="003C77E2">
        <w:rPr>
          <w:rFonts w:ascii="Arial" w:hAnsi="Arial" w:cs="Arial"/>
          <w:sz w:val="24"/>
          <w:szCs w:val="24"/>
        </w:rPr>
        <w:tab/>
      </w:r>
    </w:p>
    <w:p w14:paraId="41E4D450" w14:textId="77777777" w:rsidR="003C77E2" w:rsidRDefault="003C77E2" w:rsidP="003C77E2">
      <w:pPr>
        <w:pStyle w:val="Default"/>
        <w:rPr>
          <w:sz w:val="23"/>
          <w:szCs w:val="23"/>
        </w:rPr>
      </w:pPr>
    </w:p>
    <w:p w14:paraId="7C2F40FB" w14:textId="13A10E44" w:rsidR="003C77E2" w:rsidRPr="00C8675F" w:rsidRDefault="00162831" w:rsidP="003C77E2">
      <w:pPr>
        <w:pStyle w:val="Default"/>
      </w:pPr>
      <w:r>
        <w:t>7</w:t>
      </w:r>
      <w:r w:rsidR="003C77E2" w:rsidRPr="00C8675F">
        <w:t>.1</w:t>
      </w:r>
      <w:r w:rsidR="003C77E2" w:rsidRPr="00C8675F">
        <w:tab/>
        <w:t xml:space="preserve">The relevant local and national planning policy / guidance is as follows: </w:t>
      </w:r>
    </w:p>
    <w:p w14:paraId="3BDCDB37" w14:textId="473B2689" w:rsidR="003C77E2" w:rsidRDefault="003C77E2" w:rsidP="003C77E2">
      <w:pPr>
        <w:pStyle w:val="Default"/>
      </w:pPr>
    </w:p>
    <w:p w14:paraId="27219220" w14:textId="1C0C1C9E" w:rsidR="00693B93" w:rsidRDefault="00162831" w:rsidP="003009EF">
      <w:pPr>
        <w:pStyle w:val="Default"/>
        <w:ind w:left="720" w:hanging="720"/>
      </w:pPr>
      <w:r>
        <w:t>7</w:t>
      </w:r>
      <w:r w:rsidR="003009EF">
        <w:t>.2</w:t>
      </w:r>
      <w:r w:rsidR="00AE00B3">
        <w:t>.</w:t>
      </w:r>
      <w:r w:rsidR="003009EF">
        <w:tab/>
      </w:r>
      <w:r w:rsidR="00AE00B3">
        <w:t xml:space="preserve">South East Lincolnshire Local Plan Section 38(6) of the Planning and Compulsory Purchase Act 2004 states that, “If regard is to be had to the development plan for the purpose of any determination to be made under the Planning Acts the determination must be made in accordance with the plan unless material considerations indicate otherwise.” </w:t>
      </w:r>
    </w:p>
    <w:p w14:paraId="7B6E04F7" w14:textId="77777777" w:rsidR="00693B93" w:rsidRDefault="00693B93" w:rsidP="003009EF">
      <w:pPr>
        <w:pStyle w:val="Default"/>
        <w:ind w:left="720" w:hanging="720"/>
      </w:pPr>
    </w:p>
    <w:p w14:paraId="27E1AD10" w14:textId="390C90F3" w:rsidR="006050EF" w:rsidRDefault="00162831" w:rsidP="003009EF">
      <w:pPr>
        <w:pStyle w:val="Default"/>
        <w:ind w:left="720" w:hanging="720"/>
      </w:pPr>
      <w:r>
        <w:t>7</w:t>
      </w:r>
      <w:r w:rsidR="006050EF">
        <w:t>.3</w:t>
      </w:r>
      <w:r w:rsidR="006050EF">
        <w:tab/>
      </w:r>
      <w:r w:rsidR="00AE00B3">
        <w:t>The development plan for the purposes of this application is the South East Lincolnshire Local Plan (the ‘Local Plan’) 2019. Those policies considered relevant for the proposal are set out</w:t>
      </w:r>
      <w:r w:rsidR="00F74E09">
        <w:t xml:space="preserve"> hereafter</w:t>
      </w:r>
      <w:r w:rsidR="00AE00B3">
        <w:t xml:space="preserve">. </w:t>
      </w:r>
    </w:p>
    <w:p w14:paraId="05C14D68" w14:textId="77777777" w:rsidR="00693B93" w:rsidRDefault="00693B93" w:rsidP="003009EF">
      <w:pPr>
        <w:pStyle w:val="Default"/>
        <w:ind w:left="720" w:hanging="720"/>
      </w:pPr>
    </w:p>
    <w:p w14:paraId="665C9B96" w14:textId="4ED72213" w:rsidR="00693B93" w:rsidRDefault="00162831" w:rsidP="003009EF">
      <w:pPr>
        <w:pStyle w:val="Default"/>
        <w:ind w:left="720" w:hanging="720"/>
      </w:pPr>
      <w:r>
        <w:t>7</w:t>
      </w:r>
      <w:r w:rsidR="006050EF">
        <w:t>.4</w:t>
      </w:r>
      <w:r w:rsidR="006050EF">
        <w:tab/>
      </w:r>
      <w:r w:rsidR="00AE00B3">
        <w:t xml:space="preserve">Policy 2: Development Management, sets out the criteria in respect of the sustainable considerations for development and these include the impact on the amenity of the area, access and vehicle generation levels, impact on neighbouring land uses and Flood Risk. </w:t>
      </w:r>
    </w:p>
    <w:p w14:paraId="195D709A" w14:textId="77777777" w:rsidR="00693B93" w:rsidRDefault="00693B93" w:rsidP="003009EF">
      <w:pPr>
        <w:pStyle w:val="Default"/>
        <w:ind w:left="720" w:hanging="720"/>
      </w:pPr>
    </w:p>
    <w:p w14:paraId="35C2C4BF" w14:textId="60E75D2E" w:rsidR="00693B93" w:rsidRDefault="00162831" w:rsidP="003009EF">
      <w:pPr>
        <w:pStyle w:val="Default"/>
        <w:ind w:left="720" w:hanging="720"/>
      </w:pPr>
      <w:r>
        <w:t>7</w:t>
      </w:r>
      <w:r w:rsidR="00693B93">
        <w:t>.5</w:t>
      </w:r>
      <w:r w:rsidR="00693B93">
        <w:tab/>
      </w:r>
      <w:r w:rsidR="00AE00B3">
        <w:t xml:space="preserve">Policy 4: Approach to Flood Risk, outlines proposals within an area of risk at flooding will be permitted where a sequential test is </w:t>
      </w:r>
      <w:r w:rsidR="00D67610">
        <w:t>passed,</w:t>
      </w:r>
      <w:r w:rsidR="00AE00B3">
        <w:t xml:space="preserve"> and a site-specific flood risk assessment demonstrates the development will be safe from flooding. The application site is allocated in the Local Plan for its proposed use and is therefore considered to be in a sequentially preferable location. </w:t>
      </w:r>
    </w:p>
    <w:p w14:paraId="4011951C" w14:textId="77777777" w:rsidR="00693B93" w:rsidRDefault="00693B93" w:rsidP="003009EF">
      <w:pPr>
        <w:pStyle w:val="Default"/>
        <w:ind w:left="720" w:hanging="720"/>
      </w:pPr>
    </w:p>
    <w:p w14:paraId="6F83A491" w14:textId="2ABB7C67" w:rsidR="00693B93" w:rsidRDefault="00162831" w:rsidP="003009EF">
      <w:pPr>
        <w:pStyle w:val="Default"/>
        <w:ind w:left="720" w:hanging="720"/>
      </w:pPr>
      <w:r>
        <w:t>7</w:t>
      </w:r>
      <w:r w:rsidR="00693B93">
        <w:t>.6</w:t>
      </w:r>
      <w:r w:rsidR="00693B93">
        <w:tab/>
      </w:r>
      <w:r w:rsidR="00AE00B3">
        <w:t xml:space="preserve">Policy 20: Accommodation for Gypsies, Travellers and Travelling Showpeople, confirms the Council’s commitment to providing sufficient accommodation for travellers and the application site is allocated in the Local Plan to provide such accommodation. </w:t>
      </w:r>
    </w:p>
    <w:p w14:paraId="3600A048" w14:textId="77777777" w:rsidR="00693B93" w:rsidRDefault="00693B93" w:rsidP="003009EF">
      <w:pPr>
        <w:pStyle w:val="Default"/>
        <w:ind w:left="720" w:hanging="720"/>
      </w:pPr>
    </w:p>
    <w:p w14:paraId="224D8FBF" w14:textId="1E282DDF" w:rsidR="00BE738B" w:rsidRDefault="00162831" w:rsidP="003009EF">
      <w:pPr>
        <w:pStyle w:val="Default"/>
        <w:ind w:left="720" w:hanging="720"/>
      </w:pPr>
      <w:r>
        <w:t>7</w:t>
      </w:r>
      <w:r w:rsidR="00492390">
        <w:t>.7</w:t>
      </w:r>
      <w:r w:rsidR="00492390">
        <w:tab/>
      </w:r>
      <w:r w:rsidR="00AE00B3">
        <w:t xml:space="preserve">The National Planning Policy Framework </w:t>
      </w:r>
      <w:r w:rsidR="00370926">
        <w:t>July 201</w:t>
      </w:r>
      <w:r w:rsidR="009673EA">
        <w:t>8</w:t>
      </w:r>
      <w:r w:rsidR="00370926">
        <w:t xml:space="preserve"> </w:t>
      </w:r>
      <w:r w:rsidR="00AE00B3">
        <w:t xml:space="preserve">(the “NPPF”) sets out Central Government’s planning policies for England and how these are expected to be applied. </w:t>
      </w:r>
    </w:p>
    <w:p w14:paraId="0058E3FE" w14:textId="77777777" w:rsidR="00BE738B" w:rsidRDefault="00BE738B" w:rsidP="003009EF">
      <w:pPr>
        <w:pStyle w:val="Default"/>
        <w:ind w:left="720" w:hanging="720"/>
      </w:pPr>
    </w:p>
    <w:p w14:paraId="4DCD5058" w14:textId="42098F2E" w:rsidR="00BD5D92" w:rsidRDefault="00162831" w:rsidP="003009EF">
      <w:pPr>
        <w:pStyle w:val="Default"/>
        <w:ind w:left="720" w:hanging="720"/>
      </w:pPr>
      <w:r>
        <w:t>7</w:t>
      </w:r>
      <w:r w:rsidR="00BE738B">
        <w:t>.</w:t>
      </w:r>
      <w:r w:rsidR="00ED2CD0">
        <w:t>8</w:t>
      </w:r>
      <w:r w:rsidR="00ED2CD0">
        <w:tab/>
      </w:r>
      <w:r w:rsidR="00AE00B3">
        <w:t>Paragraph 8 of the NPPF confirms the commitment to sustainable development based on three dimensions:</w:t>
      </w:r>
    </w:p>
    <w:p w14:paraId="6BCC3F5F" w14:textId="30B07BC6" w:rsidR="00232F80" w:rsidRDefault="00BD5D92" w:rsidP="00BD5D92">
      <w:pPr>
        <w:pStyle w:val="Default"/>
        <w:ind w:left="720"/>
      </w:pPr>
      <w:r>
        <w:t>A - A</w:t>
      </w:r>
      <w:r w:rsidR="00AE00B3">
        <w:t>n economic objective – to help build a strong, responsive and competitive economy, by ensuring that sufficient land of the right types is available in the right places and at the right time to support growth</w:t>
      </w:r>
      <w:r w:rsidR="00BE6CB2" w:rsidRPr="00BE6CB2">
        <w:t xml:space="preserve"> </w:t>
      </w:r>
      <w:r w:rsidR="00BE6CB2">
        <w:t>innovation and improved productivity; and by identifying and coordinating the provision of infrastructure</w:t>
      </w:r>
      <w:r>
        <w:t>.</w:t>
      </w:r>
    </w:p>
    <w:p w14:paraId="7D891D63" w14:textId="77777777" w:rsidR="007D6631" w:rsidRDefault="007D6631" w:rsidP="00BD5D92">
      <w:pPr>
        <w:pStyle w:val="Default"/>
        <w:ind w:left="720"/>
      </w:pPr>
    </w:p>
    <w:p w14:paraId="2D96513A" w14:textId="10396397" w:rsidR="006A7F8E" w:rsidRDefault="00232F80" w:rsidP="00BD5D92">
      <w:pPr>
        <w:pStyle w:val="Default"/>
        <w:ind w:left="720"/>
      </w:pPr>
      <w:r>
        <w:t>B - A</w:t>
      </w:r>
      <w:r w:rsidR="00BE6CB2">
        <w:t xml:space="preserve"> social objective – to support strong, vibrant and healthy communities, by ensuring that a sufficient number and range of homes can be provided to meet the needs of present and future generations; and by fostering a well-designed and safe built environment, with accessible services and open spaces that reflect current and future needs and support communities’ health, social and cultural well-being</w:t>
      </w:r>
      <w:r w:rsidR="006A7F8E">
        <w:t>.</w:t>
      </w:r>
    </w:p>
    <w:p w14:paraId="04AE5ED1" w14:textId="77777777" w:rsidR="007D6631" w:rsidRDefault="007D6631" w:rsidP="00BD5D92">
      <w:pPr>
        <w:pStyle w:val="Default"/>
        <w:ind w:left="720"/>
      </w:pPr>
    </w:p>
    <w:p w14:paraId="6FA8BCED" w14:textId="30782BED" w:rsidR="00A50CCB" w:rsidRDefault="006A7F8E" w:rsidP="006A7F8E">
      <w:pPr>
        <w:pStyle w:val="Default"/>
        <w:ind w:left="720"/>
      </w:pPr>
      <w:r>
        <w:t>C - A</w:t>
      </w:r>
      <w:r w:rsidR="00BE6CB2">
        <w:t>n environmental objective – to contribute to protecting and enhancing our natural, built and historic environment; including making effective use of land, helping to improve biodiversity, using natural resources prudently, minimising waste and pollution, and mitigating and adapting to climate change, including moving to a low carbon economy.</w:t>
      </w:r>
    </w:p>
    <w:p w14:paraId="0D39FF30" w14:textId="77777777" w:rsidR="007D6631" w:rsidRDefault="007D6631" w:rsidP="006A7F8E">
      <w:pPr>
        <w:pStyle w:val="Default"/>
        <w:ind w:left="720"/>
      </w:pPr>
    </w:p>
    <w:p w14:paraId="4CC40C01" w14:textId="77777777" w:rsidR="00A3332B" w:rsidRDefault="00BE6CB2" w:rsidP="006A7F8E">
      <w:pPr>
        <w:pStyle w:val="Default"/>
        <w:ind w:left="720"/>
      </w:pPr>
      <w:r>
        <w:t>This is followed by a commitment to a presumption in favour of sustainable development and at paragraph 11</w:t>
      </w:r>
      <w:r w:rsidR="00A3332B">
        <w:t>.</w:t>
      </w:r>
    </w:p>
    <w:p w14:paraId="53D085FA" w14:textId="04FF90FC" w:rsidR="00A3332B" w:rsidRDefault="00BE6CB2" w:rsidP="006A7F8E">
      <w:pPr>
        <w:pStyle w:val="Default"/>
        <w:ind w:left="720"/>
      </w:pPr>
      <w:r>
        <w:t xml:space="preserve">“For decision-taking this means: </w:t>
      </w:r>
    </w:p>
    <w:p w14:paraId="5B69BE08" w14:textId="77777777" w:rsidR="007D6631" w:rsidRDefault="007D6631" w:rsidP="006A7F8E">
      <w:pPr>
        <w:pStyle w:val="Default"/>
        <w:ind w:left="720"/>
      </w:pPr>
    </w:p>
    <w:p w14:paraId="6BA40069" w14:textId="14B39895" w:rsidR="00490176" w:rsidRDefault="00283AFA" w:rsidP="006A7F8E">
      <w:pPr>
        <w:pStyle w:val="Default"/>
        <w:ind w:left="720"/>
      </w:pPr>
      <w:r>
        <w:t>D</w:t>
      </w:r>
      <w:r w:rsidR="00490176">
        <w:t xml:space="preserve"> - A</w:t>
      </w:r>
      <w:r w:rsidR="00BE6CB2">
        <w:t xml:space="preserve">pproving development proposals that accord with an up-to-date development plan without </w:t>
      </w:r>
      <w:r w:rsidR="005F1E17">
        <w:t>delay.</w:t>
      </w:r>
      <w:r w:rsidR="00BE6CB2">
        <w:t xml:space="preserve"> </w:t>
      </w:r>
    </w:p>
    <w:p w14:paraId="4BD56684" w14:textId="77777777" w:rsidR="00490176" w:rsidRDefault="00BE6CB2" w:rsidP="006A7F8E">
      <w:pPr>
        <w:pStyle w:val="Default"/>
        <w:ind w:left="720"/>
      </w:pPr>
      <w:r>
        <w:t xml:space="preserve">or </w:t>
      </w:r>
    </w:p>
    <w:p w14:paraId="24AEA8C3" w14:textId="6A3D69E3" w:rsidR="00FE08F6" w:rsidRDefault="008F72A3" w:rsidP="006A7F8E">
      <w:pPr>
        <w:pStyle w:val="Default"/>
        <w:ind w:left="720"/>
      </w:pPr>
      <w:r>
        <w:t>E</w:t>
      </w:r>
      <w:r w:rsidR="00490176">
        <w:t xml:space="preserve"> - W</w:t>
      </w:r>
      <w:r w:rsidR="00BE6CB2">
        <w:t xml:space="preserve">here there are no relevant development plan policies, or the policies which are most important for determining the application are </w:t>
      </w:r>
      <w:r w:rsidR="00BE382E">
        <w:t>out of</w:t>
      </w:r>
      <w:r w:rsidR="00490176">
        <w:t xml:space="preserve"> date</w:t>
      </w:r>
      <w:r w:rsidR="00BE6CB2">
        <w:t>, granting permission unless:</w:t>
      </w:r>
    </w:p>
    <w:p w14:paraId="51141848" w14:textId="77777777" w:rsidR="00537162" w:rsidRDefault="00537162" w:rsidP="006A7F8E">
      <w:pPr>
        <w:pStyle w:val="Default"/>
        <w:ind w:left="720"/>
      </w:pPr>
    </w:p>
    <w:p w14:paraId="41DCD7BE" w14:textId="33BEFA28" w:rsidR="00D82D4C" w:rsidRDefault="00D82D4C" w:rsidP="00100D64">
      <w:pPr>
        <w:pStyle w:val="Default"/>
        <w:ind w:left="1440"/>
      </w:pPr>
      <w:r>
        <w:t xml:space="preserve">(i) </w:t>
      </w:r>
      <w:r w:rsidR="00FE08F6">
        <w:t>T</w:t>
      </w:r>
      <w:r w:rsidR="00BE6CB2">
        <w:t>he application of policies in this Framework that protect areas or assets of particular importance provides a clear reason for refusing the development proposed</w:t>
      </w:r>
      <w:r w:rsidR="00DE4CEA">
        <w:t>.</w:t>
      </w:r>
    </w:p>
    <w:p w14:paraId="41F26A24" w14:textId="77777777" w:rsidR="003C2DEA" w:rsidRDefault="003C2DEA" w:rsidP="006A7F8E">
      <w:pPr>
        <w:pStyle w:val="Default"/>
        <w:ind w:left="720"/>
      </w:pPr>
      <w:r>
        <w:t>or</w:t>
      </w:r>
    </w:p>
    <w:p w14:paraId="4CA86DCD" w14:textId="35914B2C" w:rsidR="00CE2C1E" w:rsidRDefault="003C2DEA" w:rsidP="00100D64">
      <w:pPr>
        <w:pStyle w:val="Default"/>
        <w:ind w:left="1440"/>
      </w:pPr>
      <w:r>
        <w:t>(</w:t>
      </w:r>
      <w:r w:rsidR="00BE6CB2">
        <w:t>ii</w:t>
      </w:r>
      <w:r>
        <w:t>) A</w:t>
      </w:r>
      <w:r w:rsidR="00BE6CB2">
        <w:t>ny adverse impacts of doing so would significantly and demonstrably outweigh the benefits, when assessed against the policies in this Framework taken as a whole.</w:t>
      </w:r>
    </w:p>
    <w:p w14:paraId="21FDA36A" w14:textId="77777777" w:rsidR="00377F5C" w:rsidRDefault="00377F5C" w:rsidP="006A7F8E">
      <w:pPr>
        <w:pStyle w:val="Default"/>
        <w:ind w:left="720"/>
      </w:pPr>
    </w:p>
    <w:p w14:paraId="431A18EF" w14:textId="76FE1241" w:rsidR="00D4132D" w:rsidRDefault="00162831" w:rsidP="00CE2C1E">
      <w:pPr>
        <w:pStyle w:val="Default"/>
        <w:ind w:left="720" w:hanging="720"/>
      </w:pPr>
      <w:r>
        <w:t>7</w:t>
      </w:r>
      <w:r w:rsidR="00CE2C1E">
        <w:t>.9</w:t>
      </w:r>
      <w:r w:rsidR="00CE2C1E">
        <w:tab/>
      </w:r>
      <w:r w:rsidR="00BE6CB2">
        <w:t xml:space="preserve">Paragraph 38 confirms this to be the case stating decision makers at every level should seek to approve applications for sustainable development wherever possible. </w:t>
      </w:r>
    </w:p>
    <w:p w14:paraId="42C11F1D" w14:textId="77777777" w:rsidR="00377F5C" w:rsidRDefault="00377F5C" w:rsidP="00CE2C1E">
      <w:pPr>
        <w:pStyle w:val="Default"/>
        <w:ind w:left="720" w:hanging="720"/>
      </w:pPr>
    </w:p>
    <w:p w14:paraId="270EF20E" w14:textId="42A75EA3" w:rsidR="00D4132D" w:rsidRDefault="00162831" w:rsidP="00CE2C1E">
      <w:pPr>
        <w:pStyle w:val="Default"/>
        <w:ind w:left="720" w:hanging="720"/>
      </w:pPr>
      <w:r>
        <w:t>7</w:t>
      </w:r>
      <w:r w:rsidR="00D4132D">
        <w:t>.10</w:t>
      </w:r>
      <w:r w:rsidR="00D4132D">
        <w:tab/>
      </w:r>
      <w:r w:rsidR="00BE6CB2">
        <w:t xml:space="preserve">Paragraph 47 states that planning law requires application should be determined in accordance with the development plan. </w:t>
      </w:r>
    </w:p>
    <w:p w14:paraId="1BFFF8E9" w14:textId="77777777" w:rsidR="00377F5C" w:rsidRDefault="00377F5C" w:rsidP="00CE2C1E">
      <w:pPr>
        <w:pStyle w:val="Default"/>
        <w:ind w:left="720" w:hanging="720"/>
      </w:pPr>
    </w:p>
    <w:p w14:paraId="0F616135" w14:textId="07152DB8" w:rsidR="00377F5C" w:rsidRDefault="00162831" w:rsidP="00CE2C1E">
      <w:pPr>
        <w:pStyle w:val="Default"/>
        <w:ind w:left="720" w:hanging="720"/>
      </w:pPr>
      <w:r>
        <w:t>7</w:t>
      </w:r>
      <w:r w:rsidR="00377F5C">
        <w:t>.11</w:t>
      </w:r>
      <w:r w:rsidR="00377F5C">
        <w:tab/>
      </w:r>
      <w:r w:rsidR="00BE6CB2">
        <w:t>Paragraph 61 states: “the size, type and tenure of housing needed for different groups in the community should be assessed and reflected in planning policies (including, but not limited to, those who require affordable housing, families with children, older people, students, people with disabilities, service families, travellers”.</w:t>
      </w:r>
    </w:p>
    <w:p w14:paraId="6EF7CC28" w14:textId="25DAE27B" w:rsidR="00AE00B3" w:rsidRDefault="00BE6CB2" w:rsidP="00CE2C1E">
      <w:pPr>
        <w:pStyle w:val="Default"/>
        <w:ind w:left="720" w:hanging="720"/>
      </w:pPr>
      <w:r>
        <w:t xml:space="preserve"> </w:t>
      </w:r>
    </w:p>
    <w:p w14:paraId="4E3EE2E9" w14:textId="39762D43" w:rsidR="008C3709" w:rsidRDefault="00162831" w:rsidP="00042EDE">
      <w:pPr>
        <w:pStyle w:val="Default"/>
        <w:ind w:left="720" w:hanging="720"/>
      </w:pPr>
      <w:r>
        <w:t>7</w:t>
      </w:r>
      <w:r w:rsidR="00042EDE">
        <w:t>.</w:t>
      </w:r>
      <w:r w:rsidR="00783F43">
        <w:t>12</w:t>
      </w:r>
      <w:r w:rsidR="00783F43">
        <w:tab/>
      </w:r>
      <w:r w:rsidR="00AA0BD7">
        <w:t>P</w:t>
      </w:r>
      <w:r w:rsidR="00370926">
        <w:t xml:space="preserve">lanning Policy </w:t>
      </w:r>
      <w:r w:rsidR="00D040F4">
        <w:t xml:space="preserve">for Traveller Sites </w:t>
      </w:r>
      <w:r w:rsidR="00AA0BD7">
        <w:t xml:space="preserve">2015 outlines the Government’s planning policy for traveller sites. </w:t>
      </w:r>
    </w:p>
    <w:p w14:paraId="7ED97CFF" w14:textId="4687132B" w:rsidR="008C3709" w:rsidRDefault="00162831" w:rsidP="004178A8">
      <w:pPr>
        <w:pStyle w:val="Default"/>
        <w:ind w:left="720" w:hanging="720"/>
      </w:pPr>
      <w:r>
        <w:t>7</w:t>
      </w:r>
      <w:r w:rsidR="00783F43">
        <w:t>.13</w:t>
      </w:r>
      <w:r w:rsidR="004178A8">
        <w:tab/>
      </w:r>
      <w:r w:rsidR="00AA0BD7">
        <w:t xml:space="preserve">Paragraph 4 states the Government’s aims in respect of traveller sites: </w:t>
      </w:r>
    </w:p>
    <w:p w14:paraId="7E0676ED" w14:textId="02AC1260" w:rsidR="005C4E72" w:rsidRDefault="004B199B" w:rsidP="008C3709">
      <w:pPr>
        <w:pStyle w:val="Default"/>
        <w:ind w:left="720"/>
      </w:pPr>
      <w:r>
        <w:t>A</w:t>
      </w:r>
      <w:r w:rsidR="001770E4">
        <w:t xml:space="preserve"> - </w:t>
      </w:r>
      <w:r w:rsidR="000B26B0">
        <w:t>T</w:t>
      </w:r>
      <w:r w:rsidR="00AA0BD7">
        <w:t>hat local planning authorities should make their own assessment of need for the purposes of planning</w:t>
      </w:r>
      <w:r w:rsidR="00E12B15">
        <w:t xml:space="preserve">. </w:t>
      </w:r>
    </w:p>
    <w:p w14:paraId="1E499BB5" w14:textId="77777777" w:rsidR="007D6631" w:rsidRDefault="007D6631" w:rsidP="008C3709">
      <w:pPr>
        <w:pStyle w:val="Default"/>
        <w:ind w:left="720"/>
      </w:pPr>
    </w:p>
    <w:p w14:paraId="6E7BB895" w14:textId="08E73664" w:rsidR="005C4E72" w:rsidRDefault="001770E4" w:rsidP="008C3709">
      <w:pPr>
        <w:pStyle w:val="Default"/>
        <w:ind w:left="720"/>
      </w:pPr>
      <w:r>
        <w:t>B -</w:t>
      </w:r>
      <w:r w:rsidR="00AA0BD7">
        <w:t xml:space="preserve"> </w:t>
      </w:r>
      <w:r w:rsidR="000B26B0">
        <w:t>T</w:t>
      </w:r>
      <w:r w:rsidR="00AA0BD7">
        <w:t>o ensure that local planning authorities, working collaboratively, develop fair and effective strategies to meet need through the identification of land for sites</w:t>
      </w:r>
      <w:r w:rsidR="00E12B15">
        <w:t xml:space="preserve">. </w:t>
      </w:r>
    </w:p>
    <w:p w14:paraId="291E5752" w14:textId="77777777" w:rsidR="007D6631" w:rsidRDefault="007D6631" w:rsidP="008C3709">
      <w:pPr>
        <w:pStyle w:val="Default"/>
        <w:ind w:left="720"/>
      </w:pPr>
    </w:p>
    <w:p w14:paraId="0F0FDC7F" w14:textId="0C08B916" w:rsidR="005C4E72" w:rsidRDefault="000B26B0" w:rsidP="008C3709">
      <w:pPr>
        <w:pStyle w:val="Default"/>
        <w:ind w:left="720"/>
      </w:pPr>
      <w:r>
        <w:t xml:space="preserve">C - </w:t>
      </w:r>
      <w:r w:rsidR="00DD03EE">
        <w:t>T</w:t>
      </w:r>
      <w:r w:rsidR="00AA0BD7">
        <w:t>o encourage local planning authorities to plan for sites over a reasonable timescale</w:t>
      </w:r>
      <w:r w:rsidR="00E12B15">
        <w:t>.</w:t>
      </w:r>
      <w:r w:rsidR="00EE4435">
        <w:t xml:space="preserve"> </w:t>
      </w:r>
    </w:p>
    <w:p w14:paraId="45B141BB" w14:textId="77777777" w:rsidR="007D6631" w:rsidRDefault="007D6631" w:rsidP="008C3709">
      <w:pPr>
        <w:pStyle w:val="Default"/>
        <w:ind w:left="720"/>
      </w:pPr>
    </w:p>
    <w:p w14:paraId="0A106068" w14:textId="3C337A60" w:rsidR="00BE738B" w:rsidRDefault="00DD03EE" w:rsidP="008C3709">
      <w:pPr>
        <w:pStyle w:val="Default"/>
        <w:ind w:left="720"/>
      </w:pPr>
      <w:r>
        <w:t>D - T</w:t>
      </w:r>
      <w:r w:rsidR="00AA0BD7">
        <w:t>hat plan-making and decision-taking should protect Green Belt from inappropriate development</w:t>
      </w:r>
      <w:r w:rsidR="005C4E72">
        <w:t xml:space="preserve">. </w:t>
      </w:r>
    </w:p>
    <w:p w14:paraId="1DEA8DBE" w14:textId="77777777" w:rsidR="007D6631" w:rsidRDefault="007D6631" w:rsidP="008C3709">
      <w:pPr>
        <w:pStyle w:val="Default"/>
        <w:ind w:left="720"/>
      </w:pPr>
    </w:p>
    <w:p w14:paraId="46222CCF" w14:textId="4A4C75D5" w:rsidR="00BE738B" w:rsidRDefault="005C4E72" w:rsidP="008C3709">
      <w:pPr>
        <w:pStyle w:val="Default"/>
        <w:ind w:left="720"/>
      </w:pPr>
      <w:r>
        <w:t>E - T</w:t>
      </w:r>
      <w:r w:rsidR="00AA0BD7">
        <w:t>o promote more private traveller site provision while recognising that there will always be those travellers who cannot provide their own sites</w:t>
      </w:r>
      <w:r w:rsidR="00E12B15">
        <w:t xml:space="preserve">. </w:t>
      </w:r>
    </w:p>
    <w:p w14:paraId="725154FA" w14:textId="77777777" w:rsidR="007D6631" w:rsidRDefault="007D6631" w:rsidP="008C3709">
      <w:pPr>
        <w:pStyle w:val="Default"/>
        <w:ind w:left="720"/>
      </w:pPr>
    </w:p>
    <w:p w14:paraId="1F401F96" w14:textId="77777777" w:rsidR="00BE738B" w:rsidRDefault="00E12B15" w:rsidP="008C3709">
      <w:pPr>
        <w:pStyle w:val="Default"/>
        <w:ind w:left="720"/>
      </w:pPr>
      <w:r>
        <w:t>F - T</w:t>
      </w:r>
      <w:r w:rsidR="00AA0BD7">
        <w:t>hat plan-making and decision-taking should aim to reduce the number of unauthorised developments and encampments and make enforcement more effective</w:t>
      </w:r>
      <w:r w:rsidR="00EE4435">
        <w:t xml:space="preserve">. </w:t>
      </w:r>
    </w:p>
    <w:p w14:paraId="358B9619" w14:textId="3535EA8A" w:rsidR="00BE738B" w:rsidRDefault="00C163E4" w:rsidP="008C3709">
      <w:pPr>
        <w:pStyle w:val="Default"/>
        <w:ind w:left="720"/>
      </w:pPr>
      <w:r>
        <w:t>G - F</w:t>
      </w:r>
      <w:r w:rsidR="00AA0BD7">
        <w:t>or local planning authorities to ensure that their Local Plan includes fair, realistic and inclusive policies</w:t>
      </w:r>
      <w:r>
        <w:t xml:space="preserve">. </w:t>
      </w:r>
    </w:p>
    <w:p w14:paraId="70738360" w14:textId="77777777" w:rsidR="007D6631" w:rsidRDefault="007D6631" w:rsidP="008C3709">
      <w:pPr>
        <w:pStyle w:val="Default"/>
        <w:ind w:left="720"/>
      </w:pPr>
    </w:p>
    <w:p w14:paraId="65BA1476" w14:textId="1A83F283" w:rsidR="00BE738B" w:rsidRDefault="00C163E4" w:rsidP="008C3709">
      <w:pPr>
        <w:pStyle w:val="Default"/>
        <w:ind w:left="720"/>
      </w:pPr>
      <w:r>
        <w:t>H - T</w:t>
      </w:r>
      <w:r w:rsidR="00AA0BD7">
        <w:t xml:space="preserve">o increase the number of traveller sites in appropriate locations with planning permission, to address under provision and maintain an appropriate level of supply. to reduce tensions between settled and traveller communities in </w:t>
      </w:r>
      <w:r w:rsidR="00D040F4">
        <w:t>plan making</w:t>
      </w:r>
      <w:r w:rsidR="00AA0BD7">
        <w:t xml:space="preserve"> and planning decisions</w:t>
      </w:r>
      <w:r>
        <w:t xml:space="preserve">. </w:t>
      </w:r>
    </w:p>
    <w:p w14:paraId="52FB5026" w14:textId="77777777" w:rsidR="007D6631" w:rsidRDefault="007D6631" w:rsidP="008C3709">
      <w:pPr>
        <w:pStyle w:val="Default"/>
        <w:ind w:left="720"/>
      </w:pPr>
    </w:p>
    <w:p w14:paraId="2BC570FA" w14:textId="0E3EA35D" w:rsidR="00BE738B" w:rsidRDefault="00C163E4" w:rsidP="008C3709">
      <w:pPr>
        <w:pStyle w:val="Default"/>
        <w:ind w:left="720"/>
      </w:pPr>
      <w:r>
        <w:t xml:space="preserve">J - </w:t>
      </w:r>
      <w:r w:rsidR="00E92D89">
        <w:t>T</w:t>
      </w:r>
      <w:r w:rsidR="00AA0BD7">
        <w:t>o enable provision of suitable accommodation from which travellers can access education, health, welfare and employment infrastructure</w:t>
      </w:r>
      <w:r w:rsidR="00E92D89">
        <w:t xml:space="preserve">. </w:t>
      </w:r>
    </w:p>
    <w:p w14:paraId="140DED4C" w14:textId="77777777" w:rsidR="007D6631" w:rsidRDefault="007D6631" w:rsidP="008C3709">
      <w:pPr>
        <w:pStyle w:val="Default"/>
        <w:ind w:left="720"/>
      </w:pPr>
    </w:p>
    <w:p w14:paraId="306075A4" w14:textId="66FDC7D1" w:rsidR="00966E3D" w:rsidRDefault="00E92D89" w:rsidP="00A063D7">
      <w:pPr>
        <w:pStyle w:val="Default"/>
        <w:ind w:left="720"/>
      </w:pPr>
      <w:r>
        <w:t>K - F</w:t>
      </w:r>
      <w:r w:rsidR="00AA0BD7">
        <w:t>or local planning authorities to have due regard to the protection of local amenity and local environment”.</w:t>
      </w:r>
    </w:p>
    <w:p w14:paraId="30E79629" w14:textId="3F7878B0" w:rsidR="00966E3D" w:rsidRDefault="00966E3D" w:rsidP="00A063D7">
      <w:pPr>
        <w:pStyle w:val="Default"/>
        <w:ind w:left="720"/>
      </w:pPr>
    </w:p>
    <w:p w14:paraId="14CE52D9" w14:textId="16C76E7A" w:rsidR="00A063D7" w:rsidRDefault="00162831" w:rsidP="00913480">
      <w:pPr>
        <w:pStyle w:val="Default"/>
        <w:ind w:left="720" w:hanging="720"/>
      </w:pPr>
      <w:r>
        <w:t>7</w:t>
      </w:r>
      <w:r w:rsidR="00966E3D">
        <w:t>.1</w:t>
      </w:r>
      <w:r w:rsidR="00E6353E">
        <w:t>4</w:t>
      </w:r>
      <w:r w:rsidR="00C0266E">
        <w:tab/>
        <w:t>O</w:t>
      </w:r>
      <w:r w:rsidR="00A063D7" w:rsidRPr="00EA4D9F">
        <w:rPr>
          <w:color w:val="auto"/>
        </w:rPr>
        <w:t xml:space="preserve">ne of the core planning principles of the National Planning Policy Framework (NPPF) 2018 is to recognise the intrinsic character and </w:t>
      </w:r>
      <w:r w:rsidR="00A063D7">
        <w:rPr>
          <w:color w:val="auto"/>
        </w:rPr>
        <w:t xml:space="preserve">Landscape Character </w:t>
      </w:r>
      <w:r w:rsidR="00A063D7" w:rsidRPr="00EA4D9F">
        <w:rPr>
          <w:color w:val="auto"/>
        </w:rPr>
        <w:t xml:space="preserve">of the countryside. The objective of subsection 6 of saved LP Policy PD1 is to ensure landscape proposals are adequately addressed. However, the PPTS indicates that gypsy sites are acceptable, in principle, in rural areas, a position that has been well established at appeal. </w:t>
      </w:r>
    </w:p>
    <w:p w14:paraId="13C6CA48" w14:textId="77777777" w:rsidR="00AE00B3" w:rsidRDefault="00AE00B3" w:rsidP="003C77E2">
      <w:pPr>
        <w:pStyle w:val="Default"/>
        <w:ind w:firstLine="720"/>
      </w:pPr>
    </w:p>
    <w:p w14:paraId="6AC64BEF" w14:textId="33FBE791" w:rsidR="003C77E2" w:rsidRDefault="00162831" w:rsidP="00021AD6">
      <w:pPr>
        <w:pStyle w:val="Default"/>
        <w:ind w:left="720" w:hanging="720"/>
        <w:rPr>
          <w:color w:val="auto"/>
        </w:rPr>
      </w:pPr>
      <w:r>
        <w:rPr>
          <w:color w:val="auto"/>
        </w:rPr>
        <w:t>7</w:t>
      </w:r>
      <w:r w:rsidR="00021AD6">
        <w:rPr>
          <w:color w:val="auto"/>
        </w:rPr>
        <w:t>.</w:t>
      </w:r>
      <w:r w:rsidR="004178A8">
        <w:rPr>
          <w:color w:val="auto"/>
        </w:rPr>
        <w:t>1</w:t>
      </w:r>
      <w:r w:rsidR="00C0266E">
        <w:rPr>
          <w:color w:val="auto"/>
        </w:rPr>
        <w:t>5</w:t>
      </w:r>
      <w:r w:rsidR="00021AD6">
        <w:rPr>
          <w:color w:val="auto"/>
        </w:rPr>
        <w:tab/>
      </w:r>
      <w:r w:rsidR="003C77E2" w:rsidRPr="00C8675F">
        <w:rPr>
          <w:color w:val="auto"/>
        </w:rPr>
        <w:t xml:space="preserve">Designing Gypsy and Traveller Sites - Good Practice Guide - May 2008 </w:t>
      </w:r>
      <w:r w:rsidR="00904538">
        <w:rPr>
          <w:color w:val="auto"/>
        </w:rPr>
        <w:t>(Withdrawn)</w:t>
      </w:r>
      <w:r w:rsidR="00170091">
        <w:rPr>
          <w:color w:val="auto"/>
        </w:rPr>
        <w:t xml:space="preserve">. </w:t>
      </w:r>
      <w:bookmarkStart w:id="9" w:name="_Hlk77073850"/>
      <w:r w:rsidR="00170091" w:rsidRPr="00C8675F">
        <w:rPr>
          <w:color w:val="auto"/>
        </w:rPr>
        <w:t>The layout of the site accords with the guidance contained within the ‘Designing Gypsy and Traveller Sites – Good Practice Guide- May 2008</w:t>
      </w:r>
      <w:r w:rsidR="00170091">
        <w:rPr>
          <w:color w:val="auto"/>
        </w:rPr>
        <w:t xml:space="preserve"> (Withdrawn)</w:t>
      </w:r>
      <w:r w:rsidR="00170091" w:rsidRPr="00C8675F">
        <w:rPr>
          <w:color w:val="auto"/>
        </w:rPr>
        <w:t xml:space="preserve">’ </w:t>
      </w:r>
      <w:r w:rsidR="00170091">
        <w:rPr>
          <w:color w:val="auto"/>
        </w:rPr>
        <w:t xml:space="preserve">for </w:t>
      </w:r>
      <w:r w:rsidR="00FE44ED">
        <w:rPr>
          <w:color w:val="auto"/>
        </w:rPr>
        <w:t>reference and</w:t>
      </w:r>
      <w:r w:rsidR="00170091" w:rsidRPr="00C8675F">
        <w:rPr>
          <w:color w:val="auto"/>
        </w:rPr>
        <w:t xml:space="preserve"> is consistent with the layout of other sites approved recently </w:t>
      </w:r>
      <w:r w:rsidR="00170091">
        <w:rPr>
          <w:color w:val="auto"/>
        </w:rPr>
        <w:t>by South Holland District Council</w:t>
      </w:r>
      <w:r w:rsidR="00ED3D2E">
        <w:rPr>
          <w:color w:val="auto"/>
        </w:rPr>
        <w:t xml:space="preserve">. For example, </w:t>
      </w:r>
      <w:r w:rsidR="009521C9">
        <w:rPr>
          <w:color w:val="auto"/>
        </w:rPr>
        <w:t xml:space="preserve">Bleu Raye Farm, </w:t>
      </w:r>
      <w:r w:rsidR="00610774">
        <w:rPr>
          <w:color w:val="auto"/>
        </w:rPr>
        <w:t xml:space="preserve">Millgate, </w:t>
      </w:r>
      <w:r w:rsidR="009F6C09">
        <w:rPr>
          <w:color w:val="auto"/>
        </w:rPr>
        <w:t>Wh</w:t>
      </w:r>
      <w:r w:rsidR="00610774">
        <w:rPr>
          <w:color w:val="auto"/>
        </w:rPr>
        <w:t>aplode</w:t>
      </w:r>
      <w:r w:rsidR="009F6C09">
        <w:rPr>
          <w:color w:val="auto"/>
        </w:rPr>
        <w:t xml:space="preserve">, and </w:t>
      </w:r>
      <w:r w:rsidR="00AC61F2">
        <w:rPr>
          <w:color w:val="auto"/>
        </w:rPr>
        <w:t xml:space="preserve">the close by </w:t>
      </w:r>
      <w:r w:rsidR="00610774">
        <w:rPr>
          <w:color w:val="auto"/>
        </w:rPr>
        <w:t xml:space="preserve">development at </w:t>
      </w:r>
      <w:r w:rsidR="00AC61F2">
        <w:rPr>
          <w:color w:val="auto"/>
        </w:rPr>
        <w:t xml:space="preserve">Green Acres Park, </w:t>
      </w:r>
      <w:r w:rsidR="009F6C09">
        <w:rPr>
          <w:color w:val="auto"/>
        </w:rPr>
        <w:t>Ropers</w:t>
      </w:r>
      <w:r w:rsidR="00AC61F2">
        <w:rPr>
          <w:color w:val="auto"/>
        </w:rPr>
        <w:t xml:space="preserve"> </w:t>
      </w:r>
      <w:r w:rsidR="002D254C">
        <w:rPr>
          <w:color w:val="auto"/>
        </w:rPr>
        <w:t>Gate, Gedne</w:t>
      </w:r>
      <w:r w:rsidR="003D6E3F">
        <w:rPr>
          <w:color w:val="auto"/>
        </w:rPr>
        <w:t>y.</w:t>
      </w:r>
      <w:bookmarkEnd w:id="9"/>
      <w:r w:rsidR="00170091" w:rsidRPr="00C8675F">
        <w:rPr>
          <w:color w:val="auto"/>
        </w:rPr>
        <w:t xml:space="preserve">  </w:t>
      </w:r>
    </w:p>
    <w:p w14:paraId="04DB2474" w14:textId="661231B5" w:rsidR="00F8060D" w:rsidRDefault="00F8060D" w:rsidP="00904538">
      <w:pPr>
        <w:pStyle w:val="Default"/>
        <w:ind w:left="720"/>
        <w:rPr>
          <w:color w:val="auto"/>
        </w:rPr>
      </w:pPr>
    </w:p>
    <w:p w14:paraId="6D65CC10" w14:textId="3A29EAD1" w:rsidR="00402766" w:rsidRPr="00C8675F" w:rsidRDefault="00162831" w:rsidP="00F30D09">
      <w:pPr>
        <w:pStyle w:val="Default"/>
        <w:ind w:left="720" w:hanging="720"/>
        <w:rPr>
          <w:color w:val="auto"/>
        </w:rPr>
      </w:pPr>
      <w:r>
        <w:rPr>
          <w:color w:val="auto"/>
        </w:rPr>
        <w:t>7</w:t>
      </w:r>
      <w:r w:rsidR="00CD4FA9">
        <w:rPr>
          <w:color w:val="auto"/>
        </w:rPr>
        <w:t>.1</w:t>
      </w:r>
      <w:r w:rsidR="00DD0C69">
        <w:rPr>
          <w:color w:val="auto"/>
        </w:rPr>
        <w:t>6</w:t>
      </w:r>
      <w:r w:rsidR="00DD0C69">
        <w:rPr>
          <w:color w:val="auto"/>
        </w:rPr>
        <w:tab/>
      </w:r>
      <w:r w:rsidR="00402766">
        <w:rPr>
          <w:color w:val="auto"/>
        </w:rPr>
        <w:t>Housing Act 2014</w:t>
      </w:r>
      <w:r w:rsidR="00F30D09">
        <w:rPr>
          <w:color w:val="auto"/>
        </w:rPr>
        <w:t xml:space="preserve"> - </w:t>
      </w:r>
      <w:r w:rsidR="00F30D09" w:rsidRPr="00C8675F">
        <w:rPr>
          <w:color w:val="auto"/>
        </w:rPr>
        <w:t xml:space="preserve">The Housing Act 2004 requires </w:t>
      </w:r>
      <w:r w:rsidR="00F30D09">
        <w:rPr>
          <w:color w:val="auto"/>
        </w:rPr>
        <w:t>South Holland District Council</w:t>
      </w:r>
      <w:r w:rsidR="00F30D09" w:rsidRPr="00C8675F">
        <w:rPr>
          <w:color w:val="auto"/>
        </w:rPr>
        <w:t xml:space="preserve"> to plan for accommodation needs including undertaking a survey based on robust evidence of need for the Gypsy and Traveller community. The use of a robust evidence base to establish accommodation needs is also a key aim of the PPTS in advising local authorities in the preparation of local plans and when making planning decisions.</w:t>
      </w:r>
    </w:p>
    <w:p w14:paraId="545BF4C0" w14:textId="77777777" w:rsidR="003C77E2" w:rsidRPr="00C8675F" w:rsidRDefault="003C77E2" w:rsidP="003C77E2">
      <w:pPr>
        <w:pStyle w:val="Default"/>
        <w:rPr>
          <w:color w:val="auto"/>
        </w:rPr>
      </w:pPr>
    </w:p>
    <w:p w14:paraId="66C95D5D" w14:textId="72B7556E" w:rsidR="003C77E2" w:rsidRPr="00C8675F" w:rsidRDefault="00162831" w:rsidP="003C77E2">
      <w:pPr>
        <w:pStyle w:val="Default"/>
        <w:ind w:left="720" w:hanging="720"/>
        <w:rPr>
          <w:color w:val="auto"/>
        </w:rPr>
      </w:pPr>
      <w:r>
        <w:rPr>
          <w:color w:val="auto"/>
        </w:rPr>
        <w:t>7</w:t>
      </w:r>
      <w:r w:rsidR="003C77E2" w:rsidRPr="00C8675F">
        <w:rPr>
          <w:color w:val="auto"/>
        </w:rPr>
        <w:t>.</w:t>
      </w:r>
      <w:r w:rsidR="00C71020">
        <w:rPr>
          <w:color w:val="auto"/>
        </w:rPr>
        <w:t>1</w:t>
      </w:r>
      <w:r w:rsidR="00DD0C69">
        <w:rPr>
          <w:color w:val="auto"/>
        </w:rPr>
        <w:t>7</w:t>
      </w:r>
      <w:r w:rsidR="003C77E2" w:rsidRPr="00C8675F">
        <w:rPr>
          <w:color w:val="auto"/>
        </w:rPr>
        <w:t xml:space="preserve"> </w:t>
      </w:r>
      <w:r w:rsidR="003C77E2" w:rsidRPr="00C8675F">
        <w:rPr>
          <w:color w:val="auto"/>
        </w:rPr>
        <w:tab/>
        <w:t xml:space="preserve">Planning law requires that applications for planning permission must be determined in accordance with the development </w:t>
      </w:r>
      <w:r w:rsidR="00AF2B70" w:rsidRPr="00C8675F">
        <w:rPr>
          <w:color w:val="auto"/>
        </w:rPr>
        <w:t>plan unless</w:t>
      </w:r>
      <w:r w:rsidR="003C77E2" w:rsidRPr="00C8675F">
        <w:rPr>
          <w:color w:val="auto"/>
        </w:rPr>
        <w:t xml:space="preserve"> material considerations indicate otherwise. Planning Policy for Traveller Sites (PPTS) must be </w:t>
      </w:r>
      <w:r w:rsidR="00C8675F" w:rsidRPr="00C8675F">
        <w:rPr>
          <w:color w:val="auto"/>
        </w:rPr>
        <w:t>considered</w:t>
      </w:r>
      <w:r w:rsidR="003C77E2" w:rsidRPr="00C8675F">
        <w:rPr>
          <w:color w:val="auto"/>
        </w:rPr>
        <w:t xml:space="preserve"> in the preparation of development </w:t>
      </w:r>
      <w:r w:rsidR="00C8675F" w:rsidRPr="00C8675F">
        <w:rPr>
          <w:color w:val="auto"/>
        </w:rPr>
        <w:t>plans</w:t>
      </w:r>
      <w:r w:rsidR="00C8675F">
        <w:rPr>
          <w:color w:val="auto"/>
        </w:rPr>
        <w:t xml:space="preserve"> and</w:t>
      </w:r>
      <w:r w:rsidR="003C77E2" w:rsidRPr="00C8675F">
        <w:rPr>
          <w:color w:val="auto"/>
        </w:rPr>
        <w:t xml:space="preserve"> is a material consideration in planning decisions. Local planning authorities preparing plans for and taking decisions on traveller sites should also have regard to the policies in the National Planning Policy Framework</w:t>
      </w:r>
      <w:r w:rsidR="00C8675F">
        <w:rPr>
          <w:color w:val="auto"/>
        </w:rPr>
        <w:t xml:space="preserve"> July 2018</w:t>
      </w:r>
      <w:r w:rsidR="003C77E2" w:rsidRPr="00C8675F">
        <w:rPr>
          <w:color w:val="auto"/>
        </w:rPr>
        <w:t xml:space="preserve"> so far as relevant. </w:t>
      </w:r>
    </w:p>
    <w:p w14:paraId="560F9D0A" w14:textId="77777777" w:rsidR="003C77E2" w:rsidRPr="00C8675F" w:rsidRDefault="003C77E2" w:rsidP="003C77E2">
      <w:pPr>
        <w:pStyle w:val="Default"/>
        <w:rPr>
          <w:color w:val="auto"/>
        </w:rPr>
      </w:pPr>
    </w:p>
    <w:p w14:paraId="300863D2" w14:textId="12165E1C" w:rsidR="003C77E2" w:rsidRPr="00C8675F" w:rsidRDefault="00162831" w:rsidP="003C77E2">
      <w:pPr>
        <w:pStyle w:val="Default"/>
        <w:ind w:left="720" w:hanging="720"/>
        <w:rPr>
          <w:color w:val="auto"/>
        </w:rPr>
      </w:pPr>
      <w:r>
        <w:rPr>
          <w:color w:val="auto"/>
        </w:rPr>
        <w:t>7</w:t>
      </w:r>
      <w:r w:rsidR="003C77E2" w:rsidRPr="00C8675F">
        <w:rPr>
          <w:color w:val="auto"/>
        </w:rPr>
        <w:t>.</w:t>
      </w:r>
      <w:r w:rsidR="00CF6D76">
        <w:rPr>
          <w:color w:val="auto"/>
        </w:rPr>
        <w:t>1</w:t>
      </w:r>
      <w:r w:rsidR="00DD0C69">
        <w:rPr>
          <w:color w:val="auto"/>
        </w:rPr>
        <w:t>8</w:t>
      </w:r>
      <w:r w:rsidR="003C77E2" w:rsidRPr="00C8675F">
        <w:rPr>
          <w:color w:val="auto"/>
        </w:rPr>
        <w:tab/>
        <w:t xml:space="preserve">Saved Policy HC45 seeks to ensure that proposals for gypsy sites within or outside existing settlements will be considered against the sustainable development, design and landscape policies of the Plan to ensure that the proposal has minimum impact on character, appearance and amenity of the area and are well located on the major road network. </w:t>
      </w:r>
    </w:p>
    <w:p w14:paraId="4CEA4B4D" w14:textId="77777777" w:rsidR="003C77E2" w:rsidRPr="00C8675F" w:rsidRDefault="003C77E2" w:rsidP="003C77E2">
      <w:pPr>
        <w:pStyle w:val="Default"/>
        <w:rPr>
          <w:color w:val="auto"/>
        </w:rPr>
      </w:pPr>
    </w:p>
    <w:p w14:paraId="2915A251" w14:textId="4A50FB95" w:rsidR="003C77E2" w:rsidRPr="00C8675F" w:rsidRDefault="00162831" w:rsidP="003C77E2">
      <w:pPr>
        <w:pStyle w:val="Default"/>
        <w:ind w:left="720" w:hanging="720"/>
        <w:rPr>
          <w:color w:val="auto"/>
        </w:rPr>
      </w:pPr>
      <w:r>
        <w:rPr>
          <w:color w:val="auto"/>
        </w:rPr>
        <w:t>7</w:t>
      </w:r>
      <w:r w:rsidR="003C77E2" w:rsidRPr="00C8675F">
        <w:rPr>
          <w:color w:val="auto"/>
        </w:rPr>
        <w:t>.</w:t>
      </w:r>
      <w:r w:rsidR="00CF6D76">
        <w:rPr>
          <w:color w:val="auto"/>
        </w:rPr>
        <w:t>1</w:t>
      </w:r>
      <w:r w:rsidR="00DD0C69">
        <w:rPr>
          <w:color w:val="auto"/>
        </w:rPr>
        <w:t>9</w:t>
      </w:r>
      <w:r w:rsidR="003C77E2" w:rsidRPr="00C8675F">
        <w:rPr>
          <w:color w:val="auto"/>
        </w:rPr>
        <w:tab/>
        <w:t>Two of the key aims of the PPTS is for local authorities to: ‘</w:t>
      </w:r>
      <w:r w:rsidR="003C77E2" w:rsidRPr="00C8675F">
        <w:rPr>
          <w:i/>
          <w:iCs/>
          <w:color w:val="auto"/>
        </w:rPr>
        <w:t>increase the number of traveller sites in appropriate locations with planning permission, to address under provision and maintain an appropriate level of supply</w:t>
      </w:r>
      <w:r w:rsidR="003C77E2" w:rsidRPr="00C8675F">
        <w:rPr>
          <w:color w:val="auto"/>
        </w:rPr>
        <w:t>’ and ‘</w:t>
      </w:r>
      <w:r w:rsidR="003C77E2" w:rsidRPr="00C8675F">
        <w:rPr>
          <w:i/>
          <w:iCs/>
          <w:color w:val="auto"/>
        </w:rPr>
        <w:t xml:space="preserve">to enable provision of suitable accommodation from which travellers can access education, health, welfare and employment infrastructure’. </w:t>
      </w:r>
    </w:p>
    <w:p w14:paraId="3E00CB94" w14:textId="77777777" w:rsidR="003C77E2" w:rsidRPr="00C8675F" w:rsidRDefault="003C77E2" w:rsidP="003C77E2">
      <w:pPr>
        <w:pStyle w:val="Default"/>
        <w:rPr>
          <w:color w:val="auto"/>
        </w:rPr>
      </w:pPr>
    </w:p>
    <w:p w14:paraId="3F8EB18D" w14:textId="0592D341" w:rsidR="003C77E2" w:rsidRDefault="00162831" w:rsidP="00C8675F">
      <w:pPr>
        <w:pStyle w:val="Default"/>
        <w:ind w:left="720" w:hanging="720"/>
        <w:rPr>
          <w:color w:val="auto"/>
        </w:rPr>
      </w:pPr>
      <w:r>
        <w:rPr>
          <w:color w:val="auto"/>
        </w:rPr>
        <w:t>7</w:t>
      </w:r>
      <w:r w:rsidR="003C77E2" w:rsidRPr="00C8675F">
        <w:rPr>
          <w:color w:val="auto"/>
        </w:rPr>
        <w:t>.</w:t>
      </w:r>
      <w:r w:rsidR="00DD0C69">
        <w:rPr>
          <w:color w:val="auto"/>
        </w:rPr>
        <w:t>20</w:t>
      </w:r>
      <w:r w:rsidR="003C77E2" w:rsidRPr="00C8675F">
        <w:rPr>
          <w:color w:val="auto"/>
        </w:rPr>
        <w:tab/>
        <w:t xml:space="preserve">Whilst there remains identified need for further gypsy and traveller sites, even if there were not, S.10 of the PPTS requires of the decision maker, where there is no identified need, to apply criteria-based polices as a basis for decision making when determining applications for gypsy and traveller sites. </w:t>
      </w:r>
    </w:p>
    <w:p w14:paraId="6CBF1A1C" w14:textId="39C7D75A" w:rsidR="002B0918" w:rsidRDefault="002B0918" w:rsidP="00C8675F">
      <w:pPr>
        <w:pStyle w:val="Default"/>
        <w:ind w:left="720" w:hanging="720"/>
        <w:rPr>
          <w:color w:val="auto"/>
        </w:rPr>
      </w:pPr>
    </w:p>
    <w:p w14:paraId="253F5179" w14:textId="77777777" w:rsidR="00062BD4" w:rsidRPr="00062BD4" w:rsidRDefault="00264A83" w:rsidP="00062BD4">
      <w:pPr>
        <w:pStyle w:val="Default"/>
        <w:ind w:left="720"/>
      </w:pPr>
      <w:r>
        <w:rPr>
          <w:color w:val="auto"/>
        </w:rPr>
        <w:t>7.21</w:t>
      </w:r>
      <w:r>
        <w:rPr>
          <w:color w:val="auto"/>
        </w:rPr>
        <w:tab/>
        <w:t>The Gypsy and Traveller Accommodation Assessment 201</w:t>
      </w:r>
      <w:r w:rsidR="00132090">
        <w:rPr>
          <w:color w:val="auto"/>
        </w:rPr>
        <w:t xml:space="preserve">6 </w:t>
      </w:r>
      <w:r w:rsidR="00062BD4">
        <w:rPr>
          <w:color w:val="auto"/>
        </w:rPr>
        <w:t>–</w:t>
      </w:r>
      <w:r w:rsidR="00132090">
        <w:rPr>
          <w:color w:val="auto"/>
        </w:rPr>
        <w:t xml:space="preserve"> 2036</w:t>
      </w:r>
      <w:r w:rsidR="00062BD4">
        <w:rPr>
          <w:color w:val="auto"/>
        </w:rPr>
        <w:t xml:space="preserve">, </w:t>
      </w:r>
      <w:r w:rsidR="00062BD4">
        <w:t xml:space="preserve">Paragraph </w:t>
      </w:r>
      <w:r w:rsidR="00062BD4" w:rsidRPr="00062BD4">
        <w:t xml:space="preserve">5.12.2 Interviews conducted with gypsy, traveller and travelling showperson households for the Boston and South Holland Gypsy and Traveller Accommodation Assessment, 2016 - 2036 (GTAA)47 identify that there is a ‘known’ need for the provision of: </w:t>
      </w:r>
    </w:p>
    <w:p w14:paraId="09254582" w14:textId="5BAE1479" w:rsidR="00062BD4" w:rsidRPr="00062BD4" w:rsidRDefault="00062BD4" w:rsidP="00062BD4">
      <w:pPr>
        <w:pStyle w:val="Default"/>
        <w:ind w:left="720"/>
        <w:rPr>
          <w:b/>
          <w:bCs/>
        </w:rPr>
      </w:pPr>
      <w:r w:rsidRPr="00062BD4">
        <w:sym w:font="Symbol" w:char="F0B7"/>
      </w:r>
      <w:r w:rsidRPr="00062BD4">
        <w:t xml:space="preserve"> 1 residential pitch in Boston Borough and 4 residential pitches in South Holland District for gypsy and traveller households; </w:t>
      </w:r>
    </w:p>
    <w:p w14:paraId="75E848B1" w14:textId="77777777" w:rsidR="00062BD4" w:rsidRPr="00062BD4" w:rsidRDefault="00062BD4" w:rsidP="00062BD4">
      <w:pPr>
        <w:pStyle w:val="Default"/>
        <w:ind w:left="720"/>
      </w:pPr>
      <w:r w:rsidRPr="00062BD4">
        <w:sym w:font="Symbol" w:char="F0B7"/>
      </w:r>
      <w:r w:rsidRPr="00062BD4">
        <w:t xml:space="preserve"> 1 residential plot in South Holland District for a travelling showperson’s household; and </w:t>
      </w:r>
    </w:p>
    <w:p w14:paraId="6B399E8B" w14:textId="77777777" w:rsidR="00062BD4" w:rsidRPr="00062BD4" w:rsidRDefault="00062BD4" w:rsidP="00062BD4">
      <w:pPr>
        <w:pStyle w:val="Default"/>
        <w:ind w:left="720"/>
      </w:pPr>
      <w:r w:rsidRPr="00062BD4">
        <w:sym w:font="Symbol" w:char="F0B7"/>
      </w:r>
      <w:r w:rsidRPr="00062BD4">
        <w:t xml:space="preserve"> no new transit pitches.  </w:t>
      </w:r>
    </w:p>
    <w:p w14:paraId="1C84183C" w14:textId="1C97F845" w:rsidR="00062BD4" w:rsidRPr="00062BD4" w:rsidRDefault="00062BD4" w:rsidP="00062BD4">
      <w:pPr>
        <w:pStyle w:val="Default"/>
        <w:ind w:left="720"/>
      </w:pPr>
      <w:r w:rsidRPr="00062BD4">
        <w:t>Paragraph 5.12.4 The GTAA47 also identifies an ‘unknown’ need for up to 16 additional residential pitches for gypsy and traveller households (up to 3 in Boston Borough, and up to 13 in South Holland. [‘Unknown’ needs are those which may arise from gypsy, traveller and travelling showperson’s households who were not interviewed by the GTAA consultants.] This ‘unknown’ need will be met by determining planning applications, taking into account the provisions of the NPPF</w:t>
      </w:r>
      <w:r w:rsidR="00944C5D" w:rsidRPr="00062BD4">
        <w:t>9,</w:t>
      </w:r>
      <w:r w:rsidRPr="00062BD4">
        <w:t xml:space="preserve"> Planning policy for traveller sites</w:t>
      </w:r>
      <w:r w:rsidR="00A50CA1" w:rsidRPr="00062BD4">
        <w:t>46,</w:t>
      </w:r>
      <w:r w:rsidRPr="00062BD4">
        <w:t xml:space="preserve"> and the policies of this Local Plan (in particular</w:t>
      </w:r>
      <w:r w:rsidR="007D4281">
        <w:t xml:space="preserve">, </w:t>
      </w:r>
      <w:r w:rsidRPr="00062BD4">
        <w:t>Policy 20)</w:t>
      </w:r>
      <w:r w:rsidR="00664B3A">
        <w:t>.</w:t>
      </w:r>
    </w:p>
    <w:p w14:paraId="429D6BEA" w14:textId="12A27244" w:rsidR="00264A83" w:rsidRPr="00062BD4" w:rsidRDefault="00264A83" w:rsidP="00C8675F">
      <w:pPr>
        <w:pStyle w:val="Default"/>
        <w:ind w:left="720" w:hanging="720"/>
        <w:rPr>
          <w:color w:val="auto"/>
        </w:rPr>
      </w:pPr>
    </w:p>
    <w:p w14:paraId="4889D659" w14:textId="148CF855" w:rsidR="003C77E2" w:rsidRPr="00C8675F" w:rsidRDefault="00162831" w:rsidP="00644BBA">
      <w:pPr>
        <w:tabs>
          <w:tab w:val="left" w:pos="6900"/>
        </w:tabs>
        <w:ind w:left="720" w:hanging="720"/>
        <w:rPr>
          <w:sz w:val="24"/>
          <w:szCs w:val="24"/>
        </w:rPr>
      </w:pPr>
      <w:r>
        <w:rPr>
          <w:rFonts w:ascii="Arial" w:hAnsi="Arial" w:cs="Arial"/>
          <w:b/>
          <w:sz w:val="24"/>
          <w:szCs w:val="24"/>
        </w:rPr>
        <w:t>8.</w:t>
      </w:r>
      <w:r w:rsidR="003C77E2" w:rsidRPr="00C8675F">
        <w:rPr>
          <w:rFonts w:ascii="Arial" w:hAnsi="Arial" w:cs="Arial"/>
          <w:b/>
          <w:sz w:val="24"/>
          <w:szCs w:val="24"/>
        </w:rPr>
        <w:t xml:space="preserve">0 </w:t>
      </w:r>
      <w:r w:rsidR="003C77E2" w:rsidRPr="00C8675F">
        <w:rPr>
          <w:rFonts w:ascii="Arial" w:hAnsi="Arial" w:cs="Arial"/>
          <w:b/>
          <w:sz w:val="24"/>
          <w:szCs w:val="24"/>
        </w:rPr>
        <w:tab/>
        <w:t xml:space="preserve">Conclusion </w:t>
      </w:r>
    </w:p>
    <w:p w14:paraId="6AF0E015" w14:textId="785A15BE" w:rsidR="003C77E2" w:rsidRPr="00C8675F" w:rsidRDefault="00162831" w:rsidP="00C8675F">
      <w:pPr>
        <w:pStyle w:val="Default"/>
        <w:ind w:left="720" w:hanging="720"/>
      </w:pPr>
      <w:r>
        <w:t>8</w:t>
      </w:r>
      <w:r w:rsidR="00C8675F" w:rsidRPr="00C8675F">
        <w:t>.1</w:t>
      </w:r>
      <w:r w:rsidR="00C8675F" w:rsidRPr="00C8675F">
        <w:tab/>
      </w:r>
      <w:r w:rsidR="003C77E2" w:rsidRPr="00C8675F">
        <w:t xml:space="preserve">This application demonstrates that the proposal accords both with local and national planning policy. </w:t>
      </w:r>
    </w:p>
    <w:p w14:paraId="35D177F8" w14:textId="77777777" w:rsidR="003C77E2" w:rsidRPr="00C8675F" w:rsidRDefault="003C77E2" w:rsidP="003C77E2">
      <w:pPr>
        <w:pStyle w:val="Default"/>
      </w:pPr>
    </w:p>
    <w:p w14:paraId="22C459B6" w14:textId="6169BA4C" w:rsidR="00F30D09" w:rsidRDefault="0031762E" w:rsidP="0050581C">
      <w:pPr>
        <w:pStyle w:val="Default"/>
        <w:ind w:left="720" w:hanging="720"/>
      </w:pPr>
      <w:r>
        <w:t>8.</w:t>
      </w:r>
      <w:r w:rsidR="00C8675F" w:rsidRPr="00C8675F">
        <w:t>2</w:t>
      </w:r>
      <w:r w:rsidR="00C8675F" w:rsidRPr="00C8675F">
        <w:tab/>
      </w:r>
      <w:r w:rsidR="003C77E2" w:rsidRPr="00C8675F">
        <w:t xml:space="preserve">In light of this information, it is respectfully requested that this application be granted permanent planning permission. </w:t>
      </w:r>
    </w:p>
    <w:p w14:paraId="27C0C45D" w14:textId="2939EB45" w:rsidR="008F702A" w:rsidRPr="008F702A" w:rsidRDefault="008F702A" w:rsidP="008F702A">
      <w:pPr>
        <w:rPr>
          <w:rFonts w:ascii="Arial" w:hAnsi="Arial" w:cs="Arial"/>
          <w:sz w:val="24"/>
          <w:szCs w:val="24"/>
        </w:rPr>
      </w:pPr>
    </w:p>
    <w:p w14:paraId="2E03747C" w14:textId="55987849" w:rsidR="008F702A" w:rsidRPr="008F702A" w:rsidRDefault="008F702A" w:rsidP="008F702A">
      <w:pPr>
        <w:rPr>
          <w:rFonts w:ascii="Arial" w:hAnsi="Arial" w:cs="Arial"/>
          <w:sz w:val="24"/>
          <w:szCs w:val="24"/>
        </w:rPr>
      </w:pPr>
    </w:p>
    <w:p w14:paraId="554B6E0C" w14:textId="49C9A0EB" w:rsidR="008F702A" w:rsidRDefault="008F702A" w:rsidP="008F702A"/>
    <w:p w14:paraId="572F3A0D" w14:textId="3FDB344A" w:rsidR="008F702A" w:rsidRPr="008F702A" w:rsidRDefault="008F702A" w:rsidP="008F702A">
      <w:pPr>
        <w:tabs>
          <w:tab w:val="left" w:pos="1308"/>
        </w:tabs>
        <w:rPr>
          <w:rFonts w:ascii="Arial" w:hAnsi="Arial" w:cs="Arial"/>
          <w:sz w:val="24"/>
          <w:szCs w:val="24"/>
        </w:rPr>
      </w:pPr>
      <w:r>
        <w:rPr>
          <w:rFonts w:ascii="Arial" w:hAnsi="Arial" w:cs="Arial"/>
          <w:sz w:val="24"/>
          <w:szCs w:val="24"/>
        </w:rPr>
        <w:tab/>
      </w:r>
    </w:p>
    <w:sectPr w:rsidR="008F702A" w:rsidRPr="008F702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E141A" w14:textId="77777777" w:rsidR="004B688F" w:rsidRDefault="004B688F" w:rsidP="00EA4D9F">
      <w:pPr>
        <w:spacing w:after="0" w:line="240" w:lineRule="auto"/>
      </w:pPr>
      <w:r>
        <w:separator/>
      </w:r>
    </w:p>
  </w:endnote>
  <w:endnote w:type="continuationSeparator" w:id="0">
    <w:p w14:paraId="1236E5C8" w14:textId="77777777" w:rsidR="004B688F" w:rsidRDefault="004B688F" w:rsidP="00EA4D9F">
      <w:pPr>
        <w:spacing w:after="0" w:line="240" w:lineRule="auto"/>
      </w:pPr>
      <w:r>
        <w:continuationSeparator/>
      </w:r>
    </w:p>
  </w:endnote>
  <w:endnote w:type="continuationNotice" w:id="1">
    <w:p w14:paraId="7C8D66CF" w14:textId="77777777" w:rsidR="004B688F" w:rsidRDefault="004B68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2472177"/>
      <w:docPartObj>
        <w:docPartGallery w:val="Page Numbers (Bottom of Page)"/>
        <w:docPartUnique/>
      </w:docPartObj>
    </w:sdtPr>
    <w:sdtEndPr>
      <w:rPr>
        <w:noProof/>
      </w:rPr>
    </w:sdtEndPr>
    <w:sdtContent>
      <w:p w14:paraId="3E92085B" w14:textId="4B2E1892" w:rsidR="00F00337" w:rsidRDefault="00F003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86F1F" w14:textId="77777777" w:rsidR="00EA4D9F" w:rsidRDefault="00EA4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7044E" w14:textId="77777777" w:rsidR="004B688F" w:rsidRDefault="004B688F" w:rsidP="00EA4D9F">
      <w:pPr>
        <w:spacing w:after="0" w:line="240" w:lineRule="auto"/>
      </w:pPr>
      <w:r>
        <w:separator/>
      </w:r>
    </w:p>
  </w:footnote>
  <w:footnote w:type="continuationSeparator" w:id="0">
    <w:p w14:paraId="7F29DE76" w14:textId="77777777" w:rsidR="004B688F" w:rsidRDefault="004B688F" w:rsidP="00EA4D9F">
      <w:pPr>
        <w:spacing w:after="0" w:line="240" w:lineRule="auto"/>
      </w:pPr>
      <w:r>
        <w:continuationSeparator/>
      </w:r>
    </w:p>
  </w:footnote>
  <w:footnote w:type="continuationNotice" w:id="1">
    <w:p w14:paraId="677873E6" w14:textId="77777777" w:rsidR="004B688F" w:rsidRDefault="004B688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95A4D"/>
    <w:multiLevelType w:val="multilevel"/>
    <w:tmpl w:val="2E9456A8"/>
    <w:lvl w:ilvl="0">
      <w:start w:val="1"/>
      <w:numFmt w:val="decimal"/>
      <w:lvlText w:val="%1.0"/>
      <w:lvlJc w:val="left"/>
      <w:pPr>
        <w:ind w:left="540" w:hanging="540"/>
      </w:pPr>
      <w:rPr>
        <w:rFonts w:hint="default"/>
      </w:rPr>
    </w:lvl>
    <w:lvl w:ilvl="1">
      <w:start w:val="1"/>
      <w:numFmt w:val="decimalZero"/>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6C237F"/>
    <w:multiLevelType w:val="hybridMultilevel"/>
    <w:tmpl w:val="0D2C9A70"/>
    <w:lvl w:ilvl="0" w:tplc="08090001">
      <w:start w:val="1"/>
      <w:numFmt w:val="bullet"/>
      <w:lvlText w:val=""/>
      <w:lvlJc w:val="left"/>
      <w:pPr>
        <w:ind w:left="1392" w:hanging="360"/>
      </w:pPr>
      <w:rPr>
        <w:rFonts w:ascii="Symbol" w:hAnsi="Symbol"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2" w15:restartNumberingAfterBreak="0">
    <w:nsid w:val="23D1337B"/>
    <w:multiLevelType w:val="hybridMultilevel"/>
    <w:tmpl w:val="C0B8D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B76CDB"/>
    <w:multiLevelType w:val="hybridMultilevel"/>
    <w:tmpl w:val="B28AFB08"/>
    <w:lvl w:ilvl="0" w:tplc="FD040F3A">
      <w:start w:val="1"/>
      <w:numFmt w:val="bullet"/>
      <w:lvlText w:val="•"/>
      <w:lvlJc w:val="left"/>
      <w:pPr>
        <w:ind w:left="3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9ED86426">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74986370">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469A0A40">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9AEE129A">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12FC8A6E">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14A8D6C0">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410CEC90">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D56878AE">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075"/>
    <w:rsid w:val="000066F2"/>
    <w:rsid w:val="00006E96"/>
    <w:rsid w:val="00014241"/>
    <w:rsid w:val="00014A6D"/>
    <w:rsid w:val="000204E0"/>
    <w:rsid w:val="0002063E"/>
    <w:rsid w:val="0002076A"/>
    <w:rsid w:val="00020DEB"/>
    <w:rsid w:val="00021AD6"/>
    <w:rsid w:val="00022718"/>
    <w:rsid w:val="000238CE"/>
    <w:rsid w:val="0002436C"/>
    <w:rsid w:val="00025258"/>
    <w:rsid w:val="00026806"/>
    <w:rsid w:val="000322DE"/>
    <w:rsid w:val="0003636F"/>
    <w:rsid w:val="0004255E"/>
    <w:rsid w:val="00042BBE"/>
    <w:rsid w:val="00042EDE"/>
    <w:rsid w:val="000467D6"/>
    <w:rsid w:val="00051A3F"/>
    <w:rsid w:val="0005370D"/>
    <w:rsid w:val="0005426E"/>
    <w:rsid w:val="00054319"/>
    <w:rsid w:val="000550F3"/>
    <w:rsid w:val="00055E98"/>
    <w:rsid w:val="00056942"/>
    <w:rsid w:val="00061033"/>
    <w:rsid w:val="00061112"/>
    <w:rsid w:val="00062BD4"/>
    <w:rsid w:val="00063C84"/>
    <w:rsid w:val="00065C7C"/>
    <w:rsid w:val="000665DF"/>
    <w:rsid w:val="00071FC2"/>
    <w:rsid w:val="00075DF9"/>
    <w:rsid w:val="00080AA2"/>
    <w:rsid w:val="000818F4"/>
    <w:rsid w:val="00083B94"/>
    <w:rsid w:val="00085100"/>
    <w:rsid w:val="000861B8"/>
    <w:rsid w:val="0008631D"/>
    <w:rsid w:val="00086FAF"/>
    <w:rsid w:val="00091091"/>
    <w:rsid w:val="00093283"/>
    <w:rsid w:val="000962A7"/>
    <w:rsid w:val="00096AED"/>
    <w:rsid w:val="00097FD2"/>
    <w:rsid w:val="000A32CB"/>
    <w:rsid w:val="000A425D"/>
    <w:rsid w:val="000A4563"/>
    <w:rsid w:val="000A5287"/>
    <w:rsid w:val="000A68E0"/>
    <w:rsid w:val="000B26B0"/>
    <w:rsid w:val="000B2CA0"/>
    <w:rsid w:val="000B2D27"/>
    <w:rsid w:val="000B33A5"/>
    <w:rsid w:val="000B362D"/>
    <w:rsid w:val="000B3ECD"/>
    <w:rsid w:val="000B4016"/>
    <w:rsid w:val="000B45BD"/>
    <w:rsid w:val="000B5EF9"/>
    <w:rsid w:val="000C0A3F"/>
    <w:rsid w:val="000D1CDF"/>
    <w:rsid w:val="000D24B1"/>
    <w:rsid w:val="000E08B9"/>
    <w:rsid w:val="000E0F3F"/>
    <w:rsid w:val="000E1075"/>
    <w:rsid w:val="000E16E5"/>
    <w:rsid w:val="000E2854"/>
    <w:rsid w:val="000E5281"/>
    <w:rsid w:val="000E6179"/>
    <w:rsid w:val="000E6B46"/>
    <w:rsid w:val="000F0573"/>
    <w:rsid w:val="000F1988"/>
    <w:rsid w:val="000F34F4"/>
    <w:rsid w:val="001001DD"/>
    <w:rsid w:val="001004E0"/>
    <w:rsid w:val="00100D64"/>
    <w:rsid w:val="00101ABE"/>
    <w:rsid w:val="00101D3A"/>
    <w:rsid w:val="00103EA1"/>
    <w:rsid w:val="00104935"/>
    <w:rsid w:val="001069CA"/>
    <w:rsid w:val="00112004"/>
    <w:rsid w:val="00113B96"/>
    <w:rsid w:val="001168D2"/>
    <w:rsid w:val="0011787D"/>
    <w:rsid w:val="00117B85"/>
    <w:rsid w:val="00121CEE"/>
    <w:rsid w:val="0012585D"/>
    <w:rsid w:val="0012635A"/>
    <w:rsid w:val="00126414"/>
    <w:rsid w:val="001272F2"/>
    <w:rsid w:val="00132090"/>
    <w:rsid w:val="001327B9"/>
    <w:rsid w:val="00134E86"/>
    <w:rsid w:val="00135EFC"/>
    <w:rsid w:val="00140A98"/>
    <w:rsid w:val="00141F9A"/>
    <w:rsid w:val="00146243"/>
    <w:rsid w:val="0015226A"/>
    <w:rsid w:val="001524FF"/>
    <w:rsid w:val="00153FA5"/>
    <w:rsid w:val="00161299"/>
    <w:rsid w:val="00162831"/>
    <w:rsid w:val="00163F26"/>
    <w:rsid w:val="00166F77"/>
    <w:rsid w:val="00170091"/>
    <w:rsid w:val="001714C9"/>
    <w:rsid w:val="001715B5"/>
    <w:rsid w:val="00172BD1"/>
    <w:rsid w:val="00174C41"/>
    <w:rsid w:val="001754F9"/>
    <w:rsid w:val="001770E4"/>
    <w:rsid w:val="00180A16"/>
    <w:rsid w:val="00186401"/>
    <w:rsid w:val="00186FA4"/>
    <w:rsid w:val="001870D3"/>
    <w:rsid w:val="00187767"/>
    <w:rsid w:val="00196D88"/>
    <w:rsid w:val="00197221"/>
    <w:rsid w:val="001977A2"/>
    <w:rsid w:val="001A0826"/>
    <w:rsid w:val="001A1350"/>
    <w:rsid w:val="001A4704"/>
    <w:rsid w:val="001A6BB4"/>
    <w:rsid w:val="001B22F7"/>
    <w:rsid w:val="001B2779"/>
    <w:rsid w:val="001B6641"/>
    <w:rsid w:val="001C06BA"/>
    <w:rsid w:val="001C567B"/>
    <w:rsid w:val="001C6E0F"/>
    <w:rsid w:val="001D0B67"/>
    <w:rsid w:val="001D0C1F"/>
    <w:rsid w:val="001D33CD"/>
    <w:rsid w:val="001D487C"/>
    <w:rsid w:val="001D59B0"/>
    <w:rsid w:val="001D5D87"/>
    <w:rsid w:val="001D6BA7"/>
    <w:rsid w:val="001D6D9A"/>
    <w:rsid w:val="001E0192"/>
    <w:rsid w:val="001E0EF2"/>
    <w:rsid w:val="001E43D7"/>
    <w:rsid w:val="001E5351"/>
    <w:rsid w:val="001E6265"/>
    <w:rsid w:val="001F0613"/>
    <w:rsid w:val="001F25C4"/>
    <w:rsid w:val="001F3064"/>
    <w:rsid w:val="001F6DB8"/>
    <w:rsid w:val="001F799C"/>
    <w:rsid w:val="00201393"/>
    <w:rsid w:val="00201F88"/>
    <w:rsid w:val="002027AE"/>
    <w:rsid w:val="002060E3"/>
    <w:rsid w:val="002067DE"/>
    <w:rsid w:val="00206E7E"/>
    <w:rsid w:val="002124ED"/>
    <w:rsid w:val="002138E3"/>
    <w:rsid w:val="002139B5"/>
    <w:rsid w:val="00213BE6"/>
    <w:rsid w:val="002157B7"/>
    <w:rsid w:val="00222D7B"/>
    <w:rsid w:val="002236BE"/>
    <w:rsid w:val="00223FB0"/>
    <w:rsid w:val="00224F93"/>
    <w:rsid w:val="00226635"/>
    <w:rsid w:val="00227C85"/>
    <w:rsid w:val="00231693"/>
    <w:rsid w:val="00232C26"/>
    <w:rsid w:val="00232F80"/>
    <w:rsid w:val="00236875"/>
    <w:rsid w:val="0023704B"/>
    <w:rsid w:val="002408A5"/>
    <w:rsid w:val="002426E4"/>
    <w:rsid w:val="002433AF"/>
    <w:rsid w:val="0024355A"/>
    <w:rsid w:val="00246842"/>
    <w:rsid w:val="0024755A"/>
    <w:rsid w:val="0025130E"/>
    <w:rsid w:val="002515A6"/>
    <w:rsid w:val="002536C4"/>
    <w:rsid w:val="0025680A"/>
    <w:rsid w:val="00264A83"/>
    <w:rsid w:val="002737FE"/>
    <w:rsid w:val="00281FB5"/>
    <w:rsid w:val="002828CD"/>
    <w:rsid w:val="00283564"/>
    <w:rsid w:val="00283AFA"/>
    <w:rsid w:val="00287AAE"/>
    <w:rsid w:val="002931B9"/>
    <w:rsid w:val="00293A45"/>
    <w:rsid w:val="00294DC5"/>
    <w:rsid w:val="00297C4B"/>
    <w:rsid w:val="002A2343"/>
    <w:rsid w:val="002A29FE"/>
    <w:rsid w:val="002A2D33"/>
    <w:rsid w:val="002A53A7"/>
    <w:rsid w:val="002A5CB8"/>
    <w:rsid w:val="002B0918"/>
    <w:rsid w:val="002B35E4"/>
    <w:rsid w:val="002B55F6"/>
    <w:rsid w:val="002B5A3C"/>
    <w:rsid w:val="002B699A"/>
    <w:rsid w:val="002B6E3F"/>
    <w:rsid w:val="002B7FE6"/>
    <w:rsid w:val="002C015D"/>
    <w:rsid w:val="002C22E5"/>
    <w:rsid w:val="002C334D"/>
    <w:rsid w:val="002C36F5"/>
    <w:rsid w:val="002C4032"/>
    <w:rsid w:val="002C431F"/>
    <w:rsid w:val="002C4E6D"/>
    <w:rsid w:val="002C52F3"/>
    <w:rsid w:val="002C5429"/>
    <w:rsid w:val="002D254C"/>
    <w:rsid w:val="002D3EB4"/>
    <w:rsid w:val="002D66A6"/>
    <w:rsid w:val="002D73AD"/>
    <w:rsid w:val="002E2A08"/>
    <w:rsid w:val="002E2D89"/>
    <w:rsid w:val="002E51CB"/>
    <w:rsid w:val="002F0B5D"/>
    <w:rsid w:val="002F2C78"/>
    <w:rsid w:val="002F39B5"/>
    <w:rsid w:val="002F4001"/>
    <w:rsid w:val="002F447F"/>
    <w:rsid w:val="002F4485"/>
    <w:rsid w:val="00300262"/>
    <w:rsid w:val="003009EF"/>
    <w:rsid w:val="003016B4"/>
    <w:rsid w:val="00301DD1"/>
    <w:rsid w:val="0031196F"/>
    <w:rsid w:val="00312220"/>
    <w:rsid w:val="00312FD9"/>
    <w:rsid w:val="0031762E"/>
    <w:rsid w:val="0031772D"/>
    <w:rsid w:val="00320075"/>
    <w:rsid w:val="00322065"/>
    <w:rsid w:val="0032310F"/>
    <w:rsid w:val="003232D7"/>
    <w:rsid w:val="0032431F"/>
    <w:rsid w:val="00324696"/>
    <w:rsid w:val="00324768"/>
    <w:rsid w:val="00326AF0"/>
    <w:rsid w:val="0032713E"/>
    <w:rsid w:val="0032721E"/>
    <w:rsid w:val="003309F4"/>
    <w:rsid w:val="00332657"/>
    <w:rsid w:val="00332B54"/>
    <w:rsid w:val="00335093"/>
    <w:rsid w:val="0034015D"/>
    <w:rsid w:val="0034059F"/>
    <w:rsid w:val="0034407E"/>
    <w:rsid w:val="003440B3"/>
    <w:rsid w:val="00344C5B"/>
    <w:rsid w:val="00346C55"/>
    <w:rsid w:val="00347A3D"/>
    <w:rsid w:val="003571AA"/>
    <w:rsid w:val="003638F8"/>
    <w:rsid w:val="00370926"/>
    <w:rsid w:val="00370EDC"/>
    <w:rsid w:val="00374567"/>
    <w:rsid w:val="0037535D"/>
    <w:rsid w:val="00376B98"/>
    <w:rsid w:val="00377F5C"/>
    <w:rsid w:val="00382512"/>
    <w:rsid w:val="0038274F"/>
    <w:rsid w:val="00383412"/>
    <w:rsid w:val="003838FF"/>
    <w:rsid w:val="00383E89"/>
    <w:rsid w:val="00386116"/>
    <w:rsid w:val="00386293"/>
    <w:rsid w:val="003910FB"/>
    <w:rsid w:val="003925C1"/>
    <w:rsid w:val="00393542"/>
    <w:rsid w:val="00394D7B"/>
    <w:rsid w:val="00395A83"/>
    <w:rsid w:val="003A1994"/>
    <w:rsid w:val="003A72FD"/>
    <w:rsid w:val="003A7385"/>
    <w:rsid w:val="003A7D44"/>
    <w:rsid w:val="003B1CD5"/>
    <w:rsid w:val="003B35E6"/>
    <w:rsid w:val="003B4C96"/>
    <w:rsid w:val="003B5235"/>
    <w:rsid w:val="003B57FD"/>
    <w:rsid w:val="003B7FF3"/>
    <w:rsid w:val="003C2DEA"/>
    <w:rsid w:val="003C38F5"/>
    <w:rsid w:val="003C535F"/>
    <w:rsid w:val="003C7760"/>
    <w:rsid w:val="003C77E2"/>
    <w:rsid w:val="003D2065"/>
    <w:rsid w:val="003D2F23"/>
    <w:rsid w:val="003D3DB4"/>
    <w:rsid w:val="003D6E3F"/>
    <w:rsid w:val="003E2B8D"/>
    <w:rsid w:val="003E43B8"/>
    <w:rsid w:val="003E6211"/>
    <w:rsid w:val="003E7BA6"/>
    <w:rsid w:val="003F1CFC"/>
    <w:rsid w:val="003F3D22"/>
    <w:rsid w:val="00402766"/>
    <w:rsid w:val="00404068"/>
    <w:rsid w:val="00404F6B"/>
    <w:rsid w:val="00405AB7"/>
    <w:rsid w:val="00406A97"/>
    <w:rsid w:val="00407941"/>
    <w:rsid w:val="004122E5"/>
    <w:rsid w:val="004176A3"/>
    <w:rsid w:val="004178A8"/>
    <w:rsid w:val="00422929"/>
    <w:rsid w:val="004249CD"/>
    <w:rsid w:val="00431D37"/>
    <w:rsid w:val="00433CFF"/>
    <w:rsid w:val="00434AFE"/>
    <w:rsid w:val="00437431"/>
    <w:rsid w:val="00443ECA"/>
    <w:rsid w:val="0044554F"/>
    <w:rsid w:val="00454623"/>
    <w:rsid w:val="00457DB2"/>
    <w:rsid w:val="00462AEF"/>
    <w:rsid w:val="004647B2"/>
    <w:rsid w:val="004657A2"/>
    <w:rsid w:val="00465EC7"/>
    <w:rsid w:val="0047334D"/>
    <w:rsid w:val="00473870"/>
    <w:rsid w:val="004749A5"/>
    <w:rsid w:val="00474DD3"/>
    <w:rsid w:val="0047595A"/>
    <w:rsid w:val="00477AA2"/>
    <w:rsid w:val="00480649"/>
    <w:rsid w:val="00485294"/>
    <w:rsid w:val="004862B9"/>
    <w:rsid w:val="00490176"/>
    <w:rsid w:val="004913E5"/>
    <w:rsid w:val="00491F49"/>
    <w:rsid w:val="00492390"/>
    <w:rsid w:val="00493E73"/>
    <w:rsid w:val="004A2F2E"/>
    <w:rsid w:val="004A3281"/>
    <w:rsid w:val="004A794F"/>
    <w:rsid w:val="004B0E5D"/>
    <w:rsid w:val="004B192D"/>
    <w:rsid w:val="004B199B"/>
    <w:rsid w:val="004B688F"/>
    <w:rsid w:val="004C03A5"/>
    <w:rsid w:val="004C12FD"/>
    <w:rsid w:val="004C77BC"/>
    <w:rsid w:val="004D010C"/>
    <w:rsid w:val="004D46B9"/>
    <w:rsid w:val="004D513C"/>
    <w:rsid w:val="004E272E"/>
    <w:rsid w:val="004E360D"/>
    <w:rsid w:val="004E3E37"/>
    <w:rsid w:val="004E5250"/>
    <w:rsid w:val="004E53B6"/>
    <w:rsid w:val="004E5FC2"/>
    <w:rsid w:val="004E7959"/>
    <w:rsid w:val="004F1C76"/>
    <w:rsid w:val="004F4E96"/>
    <w:rsid w:val="004F51F8"/>
    <w:rsid w:val="005001F9"/>
    <w:rsid w:val="005046BC"/>
    <w:rsid w:val="0050581C"/>
    <w:rsid w:val="00507199"/>
    <w:rsid w:val="00507D54"/>
    <w:rsid w:val="0051175B"/>
    <w:rsid w:val="00514415"/>
    <w:rsid w:val="005160CC"/>
    <w:rsid w:val="0051669C"/>
    <w:rsid w:val="005167E8"/>
    <w:rsid w:val="00520B6B"/>
    <w:rsid w:val="00520DC3"/>
    <w:rsid w:val="00522C6B"/>
    <w:rsid w:val="00524029"/>
    <w:rsid w:val="00524316"/>
    <w:rsid w:val="00531F4E"/>
    <w:rsid w:val="0053240F"/>
    <w:rsid w:val="005341B3"/>
    <w:rsid w:val="005355FC"/>
    <w:rsid w:val="00537162"/>
    <w:rsid w:val="00541557"/>
    <w:rsid w:val="00546B31"/>
    <w:rsid w:val="00552E2B"/>
    <w:rsid w:val="00555143"/>
    <w:rsid w:val="005553CF"/>
    <w:rsid w:val="00555B93"/>
    <w:rsid w:val="0055644F"/>
    <w:rsid w:val="00556A68"/>
    <w:rsid w:val="00560E10"/>
    <w:rsid w:val="00561285"/>
    <w:rsid w:val="00561601"/>
    <w:rsid w:val="00561D39"/>
    <w:rsid w:val="00561DED"/>
    <w:rsid w:val="005645B1"/>
    <w:rsid w:val="00564603"/>
    <w:rsid w:val="0056701B"/>
    <w:rsid w:val="005700F6"/>
    <w:rsid w:val="005708B8"/>
    <w:rsid w:val="0057727B"/>
    <w:rsid w:val="00581031"/>
    <w:rsid w:val="00581C34"/>
    <w:rsid w:val="005822C1"/>
    <w:rsid w:val="00582438"/>
    <w:rsid w:val="0058269D"/>
    <w:rsid w:val="0058396F"/>
    <w:rsid w:val="00584613"/>
    <w:rsid w:val="00586633"/>
    <w:rsid w:val="00587C86"/>
    <w:rsid w:val="005904F7"/>
    <w:rsid w:val="0059248C"/>
    <w:rsid w:val="005963A1"/>
    <w:rsid w:val="005A2C8F"/>
    <w:rsid w:val="005A34F6"/>
    <w:rsid w:val="005A6DC1"/>
    <w:rsid w:val="005B1067"/>
    <w:rsid w:val="005B4E3D"/>
    <w:rsid w:val="005C1639"/>
    <w:rsid w:val="005C3907"/>
    <w:rsid w:val="005C4E72"/>
    <w:rsid w:val="005C508B"/>
    <w:rsid w:val="005C5467"/>
    <w:rsid w:val="005C6DD8"/>
    <w:rsid w:val="005C7E0D"/>
    <w:rsid w:val="005D4913"/>
    <w:rsid w:val="005D51AC"/>
    <w:rsid w:val="005D59F0"/>
    <w:rsid w:val="005D6017"/>
    <w:rsid w:val="005E08A4"/>
    <w:rsid w:val="005E1B2A"/>
    <w:rsid w:val="005E7D64"/>
    <w:rsid w:val="005F1E17"/>
    <w:rsid w:val="005F78CA"/>
    <w:rsid w:val="006040C7"/>
    <w:rsid w:val="006050EF"/>
    <w:rsid w:val="006057F5"/>
    <w:rsid w:val="00605911"/>
    <w:rsid w:val="00610774"/>
    <w:rsid w:val="00610DBD"/>
    <w:rsid w:val="00613F4C"/>
    <w:rsid w:val="00614711"/>
    <w:rsid w:val="0061500C"/>
    <w:rsid w:val="006241BA"/>
    <w:rsid w:val="0063048F"/>
    <w:rsid w:val="00634F2C"/>
    <w:rsid w:val="0064014E"/>
    <w:rsid w:val="00640CD4"/>
    <w:rsid w:val="006411D1"/>
    <w:rsid w:val="00642C03"/>
    <w:rsid w:val="00644BBA"/>
    <w:rsid w:val="00645715"/>
    <w:rsid w:val="00646C66"/>
    <w:rsid w:val="00647779"/>
    <w:rsid w:val="006508D6"/>
    <w:rsid w:val="006514A6"/>
    <w:rsid w:val="00653F89"/>
    <w:rsid w:val="00654B30"/>
    <w:rsid w:val="00655A74"/>
    <w:rsid w:val="0065632B"/>
    <w:rsid w:val="006601C8"/>
    <w:rsid w:val="00664B3A"/>
    <w:rsid w:val="00671CF9"/>
    <w:rsid w:val="0067598B"/>
    <w:rsid w:val="00676CC1"/>
    <w:rsid w:val="00681A59"/>
    <w:rsid w:val="006842F4"/>
    <w:rsid w:val="0068686F"/>
    <w:rsid w:val="006905A6"/>
    <w:rsid w:val="00690B7F"/>
    <w:rsid w:val="0069147D"/>
    <w:rsid w:val="00693AC7"/>
    <w:rsid w:val="00693B93"/>
    <w:rsid w:val="00695A21"/>
    <w:rsid w:val="006977B9"/>
    <w:rsid w:val="006A7F8E"/>
    <w:rsid w:val="006B2A7A"/>
    <w:rsid w:val="006B4563"/>
    <w:rsid w:val="006B4D4D"/>
    <w:rsid w:val="006B54AD"/>
    <w:rsid w:val="006B607A"/>
    <w:rsid w:val="006B634D"/>
    <w:rsid w:val="006B660E"/>
    <w:rsid w:val="006B7919"/>
    <w:rsid w:val="006C3CEA"/>
    <w:rsid w:val="006C4C78"/>
    <w:rsid w:val="006C6282"/>
    <w:rsid w:val="006D0116"/>
    <w:rsid w:val="006D09E4"/>
    <w:rsid w:val="006D57C2"/>
    <w:rsid w:val="006D6E63"/>
    <w:rsid w:val="006E0970"/>
    <w:rsid w:val="006E0B92"/>
    <w:rsid w:val="006E2345"/>
    <w:rsid w:val="006E6931"/>
    <w:rsid w:val="006F2597"/>
    <w:rsid w:val="006F2896"/>
    <w:rsid w:val="006F3129"/>
    <w:rsid w:val="006F52D0"/>
    <w:rsid w:val="006F6CF4"/>
    <w:rsid w:val="006F729C"/>
    <w:rsid w:val="007018FA"/>
    <w:rsid w:val="00703BD4"/>
    <w:rsid w:val="00704233"/>
    <w:rsid w:val="00707C31"/>
    <w:rsid w:val="007103EC"/>
    <w:rsid w:val="00712C74"/>
    <w:rsid w:val="007148FD"/>
    <w:rsid w:val="00717478"/>
    <w:rsid w:val="0072231D"/>
    <w:rsid w:val="007243A7"/>
    <w:rsid w:val="00725941"/>
    <w:rsid w:val="007273FB"/>
    <w:rsid w:val="00730784"/>
    <w:rsid w:val="007307A8"/>
    <w:rsid w:val="00733DAF"/>
    <w:rsid w:val="00746106"/>
    <w:rsid w:val="007470F2"/>
    <w:rsid w:val="007535A5"/>
    <w:rsid w:val="00760F79"/>
    <w:rsid w:val="00762D50"/>
    <w:rsid w:val="007635C5"/>
    <w:rsid w:val="00766B7E"/>
    <w:rsid w:val="00772FAD"/>
    <w:rsid w:val="00773BCC"/>
    <w:rsid w:val="0077732F"/>
    <w:rsid w:val="007830C4"/>
    <w:rsid w:val="00783F43"/>
    <w:rsid w:val="007956FD"/>
    <w:rsid w:val="00795EC9"/>
    <w:rsid w:val="00796263"/>
    <w:rsid w:val="007A216B"/>
    <w:rsid w:val="007A4902"/>
    <w:rsid w:val="007A7398"/>
    <w:rsid w:val="007B0E52"/>
    <w:rsid w:val="007B5059"/>
    <w:rsid w:val="007B784C"/>
    <w:rsid w:val="007C0E30"/>
    <w:rsid w:val="007C1107"/>
    <w:rsid w:val="007C290B"/>
    <w:rsid w:val="007C3A15"/>
    <w:rsid w:val="007C4A7E"/>
    <w:rsid w:val="007C4F63"/>
    <w:rsid w:val="007C6022"/>
    <w:rsid w:val="007C6100"/>
    <w:rsid w:val="007C72BC"/>
    <w:rsid w:val="007D2442"/>
    <w:rsid w:val="007D4281"/>
    <w:rsid w:val="007D461C"/>
    <w:rsid w:val="007D50AF"/>
    <w:rsid w:val="007D6631"/>
    <w:rsid w:val="007D6BF0"/>
    <w:rsid w:val="007E1561"/>
    <w:rsid w:val="007E2168"/>
    <w:rsid w:val="007E41A9"/>
    <w:rsid w:val="007E4291"/>
    <w:rsid w:val="007E4B3C"/>
    <w:rsid w:val="007E5E29"/>
    <w:rsid w:val="007F255F"/>
    <w:rsid w:val="007F2C0F"/>
    <w:rsid w:val="007F320A"/>
    <w:rsid w:val="007F3F3A"/>
    <w:rsid w:val="007F4495"/>
    <w:rsid w:val="007F4C13"/>
    <w:rsid w:val="007F6178"/>
    <w:rsid w:val="008035C8"/>
    <w:rsid w:val="00804A7D"/>
    <w:rsid w:val="00804E83"/>
    <w:rsid w:val="00805B7E"/>
    <w:rsid w:val="00806ABE"/>
    <w:rsid w:val="008156E5"/>
    <w:rsid w:val="0082128B"/>
    <w:rsid w:val="00821727"/>
    <w:rsid w:val="00823137"/>
    <w:rsid w:val="00823823"/>
    <w:rsid w:val="00824C98"/>
    <w:rsid w:val="008278F4"/>
    <w:rsid w:val="0083021B"/>
    <w:rsid w:val="00830CBE"/>
    <w:rsid w:val="0083114D"/>
    <w:rsid w:val="008311E8"/>
    <w:rsid w:val="008408BA"/>
    <w:rsid w:val="008431EC"/>
    <w:rsid w:val="0084378B"/>
    <w:rsid w:val="008437C2"/>
    <w:rsid w:val="00851653"/>
    <w:rsid w:val="008556D9"/>
    <w:rsid w:val="00855BD5"/>
    <w:rsid w:val="008638C7"/>
    <w:rsid w:val="008641E5"/>
    <w:rsid w:val="00880545"/>
    <w:rsid w:val="008809F4"/>
    <w:rsid w:val="00881121"/>
    <w:rsid w:val="00883CB7"/>
    <w:rsid w:val="00887E35"/>
    <w:rsid w:val="00890ECA"/>
    <w:rsid w:val="00891C40"/>
    <w:rsid w:val="008920C9"/>
    <w:rsid w:val="00894A92"/>
    <w:rsid w:val="0089513A"/>
    <w:rsid w:val="00895518"/>
    <w:rsid w:val="00897D63"/>
    <w:rsid w:val="00897EEE"/>
    <w:rsid w:val="008A4AA4"/>
    <w:rsid w:val="008A54E3"/>
    <w:rsid w:val="008A5865"/>
    <w:rsid w:val="008B0268"/>
    <w:rsid w:val="008B068B"/>
    <w:rsid w:val="008B4407"/>
    <w:rsid w:val="008B5361"/>
    <w:rsid w:val="008C0225"/>
    <w:rsid w:val="008C1071"/>
    <w:rsid w:val="008C2689"/>
    <w:rsid w:val="008C3709"/>
    <w:rsid w:val="008C4DEB"/>
    <w:rsid w:val="008C6D49"/>
    <w:rsid w:val="008C6F6D"/>
    <w:rsid w:val="008D0FF8"/>
    <w:rsid w:val="008D47CF"/>
    <w:rsid w:val="008D55D0"/>
    <w:rsid w:val="008D73DA"/>
    <w:rsid w:val="008E0623"/>
    <w:rsid w:val="008E0752"/>
    <w:rsid w:val="008E0844"/>
    <w:rsid w:val="008E1761"/>
    <w:rsid w:val="008E521D"/>
    <w:rsid w:val="008E7000"/>
    <w:rsid w:val="008E7CE5"/>
    <w:rsid w:val="008F19EA"/>
    <w:rsid w:val="008F23C3"/>
    <w:rsid w:val="008F2C7E"/>
    <w:rsid w:val="008F301E"/>
    <w:rsid w:val="008F5740"/>
    <w:rsid w:val="008F6C04"/>
    <w:rsid w:val="008F6C8C"/>
    <w:rsid w:val="008F702A"/>
    <w:rsid w:val="008F72A3"/>
    <w:rsid w:val="00900125"/>
    <w:rsid w:val="0090039A"/>
    <w:rsid w:val="009024A9"/>
    <w:rsid w:val="00902CA9"/>
    <w:rsid w:val="00904538"/>
    <w:rsid w:val="009045A8"/>
    <w:rsid w:val="0090470B"/>
    <w:rsid w:val="00904752"/>
    <w:rsid w:val="00906F6D"/>
    <w:rsid w:val="009119A0"/>
    <w:rsid w:val="00911DCE"/>
    <w:rsid w:val="0091223E"/>
    <w:rsid w:val="0091255D"/>
    <w:rsid w:val="00913480"/>
    <w:rsid w:val="0091353B"/>
    <w:rsid w:val="00920C66"/>
    <w:rsid w:val="009268CA"/>
    <w:rsid w:val="00930EA8"/>
    <w:rsid w:val="009337E5"/>
    <w:rsid w:val="009369C8"/>
    <w:rsid w:val="00936FFB"/>
    <w:rsid w:val="009419F7"/>
    <w:rsid w:val="00944C5D"/>
    <w:rsid w:val="00951EEB"/>
    <w:rsid w:val="009521C9"/>
    <w:rsid w:val="009527FB"/>
    <w:rsid w:val="00956C1F"/>
    <w:rsid w:val="009578A1"/>
    <w:rsid w:val="00960C57"/>
    <w:rsid w:val="0096243E"/>
    <w:rsid w:val="009624D8"/>
    <w:rsid w:val="00963C8A"/>
    <w:rsid w:val="00966E3D"/>
    <w:rsid w:val="009673EA"/>
    <w:rsid w:val="00972E6A"/>
    <w:rsid w:val="00973047"/>
    <w:rsid w:val="00974EBA"/>
    <w:rsid w:val="00987DEC"/>
    <w:rsid w:val="0099072A"/>
    <w:rsid w:val="00992C9D"/>
    <w:rsid w:val="009934B9"/>
    <w:rsid w:val="00994CA3"/>
    <w:rsid w:val="009A25A8"/>
    <w:rsid w:val="009A361D"/>
    <w:rsid w:val="009A40E9"/>
    <w:rsid w:val="009B14C7"/>
    <w:rsid w:val="009B36F2"/>
    <w:rsid w:val="009B5B83"/>
    <w:rsid w:val="009C39BC"/>
    <w:rsid w:val="009C6C84"/>
    <w:rsid w:val="009C72F3"/>
    <w:rsid w:val="009D0255"/>
    <w:rsid w:val="009D06F4"/>
    <w:rsid w:val="009D413D"/>
    <w:rsid w:val="009D504D"/>
    <w:rsid w:val="009D6C42"/>
    <w:rsid w:val="009D7DA1"/>
    <w:rsid w:val="009F09DE"/>
    <w:rsid w:val="009F3201"/>
    <w:rsid w:val="009F4106"/>
    <w:rsid w:val="009F5793"/>
    <w:rsid w:val="009F5ABB"/>
    <w:rsid w:val="009F5F1C"/>
    <w:rsid w:val="009F6C09"/>
    <w:rsid w:val="00A0071A"/>
    <w:rsid w:val="00A00E9F"/>
    <w:rsid w:val="00A03317"/>
    <w:rsid w:val="00A03B30"/>
    <w:rsid w:val="00A03F1E"/>
    <w:rsid w:val="00A05B87"/>
    <w:rsid w:val="00A063D7"/>
    <w:rsid w:val="00A073F3"/>
    <w:rsid w:val="00A1522E"/>
    <w:rsid w:val="00A160B0"/>
    <w:rsid w:val="00A17D5A"/>
    <w:rsid w:val="00A20794"/>
    <w:rsid w:val="00A220B7"/>
    <w:rsid w:val="00A2454F"/>
    <w:rsid w:val="00A30444"/>
    <w:rsid w:val="00A31E70"/>
    <w:rsid w:val="00A32239"/>
    <w:rsid w:val="00A32581"/>
    <w:rsid w:val="00A3332B"/>
    <w:rsid w:val="00A34ED6"/>
    <w:rsid w:val="00A35145"/>
    <w:rsid w:val="00A36947"/>
    <w:rsid w:val="00A41777"/>
    <w:rsid w:val="00A467A1"/>
    <w:rsid w:val="00A473B9"/>
    <w:rsid w:val="00A50CA1"/>
    <w:rsid w:val="00A50CCB"/>
    <w:rsid w:val="00A510A8"/>
    <w:rsid w:val="00A51342"/>
    <w:rsid w:val="00A54B06"/>
    <w:rsid w:val="00A54E4E"/>
    <w:rsid w:val="00A614C1"/>
    <w:rsid w:val="00A67177"/>
    <w:rsid w:val="00A67649"/>
    <w:rsid w:val="00A700D2"/>
    <w:rsid w:val="00A73659"/>
    <w:rsid w:val="00A76090"/>
    <w:rsid w:val="00A76AFF"/>
    <w:rsid w:val="00A8125B"/>
    <w:rsid w:val="00A91F7D"/>
    <w:rsid w:val="00A96FE9"/>
    <w:rsid w:val="00A97B32"/>
    <w:rsid w:val="00A97B78"/>
    <w:rsid w:val="00AA0740"/>
    <w:rsid w:val="00AA0BD7"/>
    <w:rsid w:val="00AA3A7B"/>
    <w:rsid w:val="00AA4536"/>
    <w:rsid w:val="00AB4289"/>
    <w:rsid w:val="00AB477E"/>
    <w:rsid w:val="00AB551E"/>
    <w:rsid w:val="00AB5AB9"/>
    <w:rsid w:val="00AB5ED8"/>
    <w:rsid w:val="00AB7F32"/>
    <w:rsid w:val="00AC29C3"/>
    <w:rsid w:val="00AC47B2"/>
    <w:rsid w:val="00AC61F2"/>
    <w:rsid w:val="00AC77CE"/>
    <w:rsid w:val="00AC7F94"/>
    <w:rsid w:val="00AD2DB8"/>
    <w:rsid w:val="00AD3378"/>
    <w:rsid w:val="00AD7400"/>
    <w:rsid w:val="00AE00B3"/>
    <w:rsid w:val="00AE04F6"/>
    <w:rsid w:val="00AE0A6F"/>
    <w:rsid w:val="00AE0D38"/>
    <w:rsid w:val="00AE115C"/>
    <w:rsid w:val="00AE36B0"/>
    <w:rsid w:val="00AE50A6"/>
    <w:rsid w:val="00AE74DC"/>
    <w:rsid w:val="00AF2875"/>
    <w:rsid w:val="00AF2885"/>
    <w:rsid w:val="00AF2B70"/>
    <w:rsid w:val="00AF3945"/>
    <w:rsid w:val="00AF4324"/>
    <w:rsid w:val="00AF49D5"/>
    <w:rsid w:val="00AF4F1E"/>
    <w:rsid w:val="00B03C54"/>
    <w:rsid w:val="00B04C26"/>
    <w:rsid w:val="00B14DC3"/>
    <w:rsid w:val="00B16466"/>
    <w:rsid w:val="00B24FE6"/>
    <w:rsid w:val="00B3188E"/>
    <w:rsid w:val="00B32B10"/>
    <w:rsid w:val="00B3668D"/>
    <w:rsid w:val="00B448A4"/>
    <w:rsid w:val="00B459FE"/>
    <w:rsid w:val="00B47054"/>
    <w:rsid w:val="00B47125"/>
    <w:rsid w:val="00B47B64"/>
    <w:rsid w:val="00B51AC5"/>
    <w:rsid w:val="00B51E6F"/>
    <w:rsid w:val="00B51E7C"/>
    <w:rsid w:val="00B5344D"/>
    <w:rsid w:val="00B54047"/>
    <w:rsid w:val="00B5404B"/>
    <w:rsid w:val="00B55F2B"/>
    <w:rsid w:val="00B56571"/>
    <w:rsid w:val="00B610CB"/>
    <w:rsid w:val="00B61430"/>
    <w:rsid w:val="00B618BB"/>
    <w:rsid w:val="00B62D1D"/>
    <w:rsid w:val="00B64459"/>
    <w:rsid w:val="00B65429"/>
    <w:rsid w:val="00B82042"/>
    <w:rsid w:val="00B836DF"/>
    <w:rsid w:val="00B83ED4"/>
    <w:rsid w:val="00B84607"/>
    <w:rsid w:val="00B90E1E"/>
    <w:rsid w:val="00B9279A"/>
    <w:rsid w:val="00B93BD5"/>
    <w:rsid w:val="00B945AE"/>
    <w:rsid w:val="00B96190"/>
    <w:rsid w:val="00BA0C44"/>
    <w:rsid w:val="00BA197A"/>
    <w:rsid w:val="00BA60FD"/>
    <w:rsid w:val="00BA6627"/>
    <w:rsid w:val="00BA6C79"/>
    <w:rsid w:val="00BA7D92"/>
    <w:rsid w:val="00BB0C8A"/>
    <w:rsid w:val="00BB1220"/>
    <w:rsid w:val="00BB2BA4"/>
    <w:rsid w:val="00BB3CFD"/>
    <w:rsid w:val="00BC09DC"/>
    <w:rsid w:val="00BC3A3A"/>
    <w:rsid w:val="00BD1A2C"/>
    <w:rsid w:val="00BD34B5"/>
    <w:rsid w:val="00BD3D84"/>
    <w:rsid w:val="00BD5D92"/>
    <w:rsid w:val="00BD741A"/>
    <w:rsid w:val="00BD7B82"/>
    <w:rsid w:val="00BE05C9"/>
    <w:rsid w:val="00BE0C7C"/>
    <w:rsid w:val="00BE2474"/>
    <w:rsid w:val="00BE26D7"/>
    <w:rsid w:val="00BE3012"/>
    <w:rsid w:val="00BE382E"/>
    <w:rsid w:val="00BE3C23"/>
    <w:rsid w:val="00BE4D49"/>
    <w:rsid w:val="00BE4E95"/>
    <w:rsid w:val="00BE52F4"/>
    <w:rsid w:val="00BE5982"/>
    <w:rsid w:val="00BE6CB2"/>
    <w:rsid w:val="00BE738B"/>
    <w:rsid w:val="00BF34C3"/>
    <w:rsid w:val="00BF3A89"/>
    <w:rsid w:val="00BF6D9E"/>
    <w:rsid w:val="00BF7B11"/>
    <w:rsid w:val="00C0069C"/>
    <w:rsid w:val="00C0266E"/>
    <w:rsid w:val="00C06FAE"/>
    <w:rsid w:val="00C07D82"/>
    <w:rsid w:val="00C129DC"/>
    <w:rsid w:val="00C13F35"/>
    <w:rsid w:val="00C163E4"/>
    <w:rsid w:val="00C17F41"/>
    <w:rsid w:val="00C2061D"/>
    <w:rsid w:val="00C267B0"/>
    <w:rsid w:val="00C30C77"/>
    <w:rsid w:val="00C31786"/>
    <w:rsid w:val="00C32D12"/>
    <w:rsid w:val="00C335A0"/>
    <w:rsid w:val="00C33E36"/>
    <w:rsid w:val="00C35D54"/>
    <w:rsid w:val="00C35F82"/>
    <w:rsid w:val="00C37D70"/>
    <w:rsid w:val="00C44A46"/>
    <w:rsid w:val="00C50A7D"/>
    <w:rsid w:val="00C5187E"/>
    <w:rsid w:val="00C5245D"/>
    <w:rsid w:val="00C60077"/>
    <w:rsid w:val="00C615A8"/>
    <w:rsid w:val="00C6190D"/>
    <w:rsid w:val="00C66E0A"/>
    <w:rsid w:val="00C67612"/>
    <w:rsid w:val="00C71020"/>
    <w:rsid w:val="00C737AE"/>
    <w:rsid w:val="00C76422"/>
    <w:rsid w:val="00C76534"/>
    <w:rsid w:val="00C83697"/>
    <w:rsid w:val="00C8371E"/>
    <w:rsid w:val="00C837E7"/>
    <w:rsid w:val="00C85CFD"/>
    <w:rsid w:val="00C8675F"/>
    <w:rsid w:val="00C86BE8"/>
    <w:rsid w:val="00C86F31"/>
    <w:rsid w:val="00C91391"/>
    <w:rsid w:val="00C92317"/>
    <w:rsid w:val="00C943EF"/>
    <w:rsid w:val="00C947FC"/>
    <w:rsid w:val="00C94AC2"/>
    <w:rsid w:val="00C96365"/>
    <w:rsid w:val="00C97FA8"/>
    <w:rsid w:val="00CA2087"/>
    <w:rsid w:val="00CA3084"/>
    <w:rsid w:val="00CA3328"/>
    <w:rsid w:val="00CA3A3A"/>
    <w:rsid w:val="00CA4753"/>
    <w:rsid w:val="00CA506D"/>
    <w:rsid w:val="00CA549B"/>
    <w:rsid w:val="00CA74C7"/>
    <w:rsid w:val="00CB207B"/>
    <w:rsid w:val="00CB4224"/>
    <w:rsid w:val="00CB4B71"/>
    <w:rsid w:val="00CB6810"/>
    <w:rsid w:val="00CB7B2C"/>
    <w:rsid w:val="00CC1496"/>
    <w:rsid w:val="00CC1512"/>
    <w:rsid w:val="00CC205E"/>
    <w:rsid w:val="00CC249A"/>
    <w:rsid w:val="00CD1795"/>
    <w:rsid w:val="00CD22CA"/>
    <w:rsid w:val="00CD3E6C"/>
    <w:rsid w:val="00CD4278"/>
    <w:rsid w:val="00CD4FA9"/>
    <w:rsid w:val="00CD530C"/>
    <w:rsid w:val="00CD5EDE"/>
    <w:rsid w:val="00CD695C"/>
    <w:rsid w:val="00CE0872"/>
    <w:rsid w:val="00CE2C1E"/>
    <w:rsid w:val="00CE3F69"/>
    <w:rsid w:val="00CE7ABC"/>
    <w:rsid w:val="00CE7CDF"/>
    <w:rsid w:val="00CF2AC7"/>
    <w:rsid w:val="00CF396E"/>
    <w:rsid w:val="00CF398B"/>
    <w:rsid w:val="00CF3BC1"/>
    <w:rsid w:val="00CF5666"/>
    <w:rsid w:val="00CF6D76"/>
    <w:rsid w:val="00CF7743"/>
    <w:rsid w:val="00CF777E"/>
    <w:rsid w:val="00D014B0"/>
    <w:rsid w:val="00D02627"/>
    <w:rsid w:val="00D040F4"/>
    <w:rsid w:val="00D07326"/>
    <w:rsid w:val="00D07EC8"/>
    <w:rsid w:val="00D10349"/>
    <w:rsid w:val="00D10593"/>
    <w:rsid w:val="00D13D62"/>
    <w:rsid w:val="00D154C2"/>
    <w:rsid w:val="00D157C6"/>
    <w:rsid w:val="00D1680E"/>
    <w:rsid w:val="00D17378"/>
    <w:rsid w:val="00D22032"/>
    <w:rsid w:val="00D22AC4"/>
    <w:rsid w:val="00D22F5E"/>
    <w:rsid w:val="00D26795"/>
    <w:rsid w:val="00D27FE1"/>
    <w:rsid w:val="00D37E49"/>
    <w:rsid w:val="00D4132D"/>
    <w:rsid w:val="00D44629"/>
    <w:rsid w:val="00D532EB"/>
    <w:rsid w:val="00D53CE5"/>
    <w:rsid w:val="00D5508C"/>
    <w:rsid w:val="00D613B5"/>
    <w:rsid w:val="00D6300D"/>
    <w:rsid w:val="00D637F5"/>
    <w:rsid w:val="00D65370"/>
    <w:rsid w:val="00D67610"/>
    <w:rsid w:val="00D67D5D"/>
    <w:rsid w:val="00D7194B"/>
    <w:rsid w:val="00D72C4D"/>
    <w:rsid w:val="00D7564B"/>
    <w:rsid w:val="00D75F50"/>
    <w:rsid w:val="00D82D4C"/>
    <w:rsid w:val="00D86444"/>
    <w:rsid w:val="00D87730"/>
    <w:rsid w:val="00D8781E"/>
    <w:rsid w:val="00D90DD6"/>
    <w:rsid w:val="00D93C8E"/>
    <w:rsid w:val="00D9545D"/>
    <w:rsid w:val="00D95845"/>
    <w:rsid w:val="00DA0475"/>
    <w:rsid w:val="00DA2487"/>
    <w:rsid w:val="00DA34D9"/>
    <w:rsid w:val="00DA7800"/>
    <w:rsid w:val="00DB125D"/>
    <w:rsid w:val="00DB1EFC"/>
    <w:rsid w:val="00DB3DB3"/>
    <w:rsid w:val="00DB526A"/>
    <w:rsid w:val="00DB588A"/>
    <w:rsid w:val="00DB660F"/>
    <w:rsid w:val="00DB7C98"/>
    <w:rsid w:val="00DB7D08"/>
    <w:rsid w:val="00DD03EE"/>
    <w:rsid w:val="00DD0C69"/>
    <w:rsid w:val="00DD0E80"/>
    <w:rsid w:val="00DD4927"/>
    <w:rsid w:val="00DD599D"/>
    <w:rsid w:val="00DD689B"/>
    <w:rsid w:val="00DE3FDE"/>
    <w:rsid w:val="00DE4CEA"/>
    <w:rsid w:val="00DE7095"/>
    <w:rsid w:val="00DF0E7A"/>
    <w:rsid w:val="00DF2D3B"/>
    <w:rsid w:val="00DF3971"/>
    <w:rsid w:val="00DF6781"/>
    <w:rsid w:val="00E006FF"/>
    <w:rsid w:val="00E00D86"/>
    <w:rsid w:val="00E01426"/>
    <w:rsid w:val="00E0180E"/>
    <w:rsid w:val="00E01CC7"/>
    <w:rsid w:val="00E07EEC"/>
    <w:rsid w:val="00E12325"/>
    <w:rsid w:val="00E1272D"/>
    <w:rsid w:val="00E12B15"/>
    <w:rsid w:val="00E207FB"/>
    <w:rsid w:val="00E22271"/>
    <w:rsid w:val="00E338E6"/>
    <w:rsid w:val="00E37383"/>
    <w:rsid w:val="00E40654"/>
    <w:rsid w:val="00E425CA"/>
    <w:rsid w:val="00E45629"/>
    <w:rsid w:val="00E50B7E"/>
    <w:rsid w:val="00E53891"/>
    <w:rsid w:val="00E6011F"/>
    <w:rsid w:val="00E601EA"/>
    <w:rsid w:val="00E603B8"/>
    <w:rsid w:val="00E6266B"/>
    <w:rsid w:val="00E628C6"/>
    <w:rsid w:val="00E62C46"/>
    <w:rsid w:val="00E6353E"/>
    <w:rsid w:val="00E64041"/>
    <w:rsid w:val="00E67DE8"/>
    <w:rsid w:val="00E73EFE"/>
    <w:rsid w:val="00E742E2"/>
    <w:rsid w:val="00E749C5"/>
    <w:rsid w:val="00E74DBB"/>
    <w:rsid w:val="00E751F2"/>
    <w:rsid w:val="00E75C4E"/>
    <w:rsid w:val="00E7619F"/>
    <w:rsid w:val="00E80087"/>
    <w:rsid w:val="00E878DA"/>
    <w:rsid w:val="00E87F28"/>
    <w:rsid w:val="00E9226B"/>
    <w:rsid w:val="00E92D89"/>
    <w:rsid w:val="00E93B9E"/>
    <w:rsid w:val="00E93DDD"/>
    <w:rsid w:val="00E9401D"/>
    <w:rsid w:val="00E96E92"/>
    <w:rsid w:val="00E97A22"/>
    <w:rsid w:val="00E97BFD"/>
    <w:rsid w:val="00EA1FF0"/>
    <w:rsid w:val="00EA32C1"/>
    <w:rsid w:val="00EA4D9F"/>
    <w:rsid w:val="00EA7429"/>
    <w:rsid w:val="00EA7736"/>
    <w:rsid w:val="00EB099E"/>
    <w:rsid w:val="00EB3946"/>
    <w:rsid w:val="00EB48D5"/>
    <w:rsid w:val="00EB5492"/>
    <w:rsid w:val="00EB5522"/>
    <w:rsid w:val="00EC3166"/>
    <w:rsid w:val="00EC4741"/>
    <w:rsid w:val="00EC58B7"/>
    <w:rsid w:val="00EC5D29"/>
    <w:rsid w:val="00EC788F"/>
    <w:rsid w:val="00EC7FB8"/>
    <w:rsid w:val="00ED0732"/>
    <w:rsid w:val="00ED0EB8"/>
    <w:rsid w:val="00ED10C6"/>
    <w:rsid w:val="00ED1646"/>
    <w:rsid w:val="00ED2CD0"/>
    <w:rsid w:val="00ED3BA1"/>
    <w:rsid w:val="00ED3D2E"/>
    <w:rsid w:val="00EE1B93"/>
    <w:rsid w:val="00EE2E1A"/>
    <w:rsid w:val="00EE4435"/>
    <w:rsid w:val="00EE5FF6"/>
    <w:rsid w:val="00EE6602"/>
    <w:rsid w:val="00EF187A"/>
    <w:rsid w:val="00EF1ADA"/>
    <w:rsid w:val="00EF663D"/>
    <w:rsid w:val="00EF708B"/>
    <w:rsid w:val="00EF73B6"/>
    <w:rsid w:val="00EF7838"/>
    <w:rsid w:val="00F00337"/>
    <w:rsid w:val="00F06CFF"/>
    <w:rsid w:val="00F124BF"/>
    <w:rsid w:val="00F1315E"/>
    <w:rsid w:val="00F17EA4"/>
    <w:rsid w:val="00F2307C"/>
    <w:rsid w:val="00F268DF"/>
    <w:rsid w:val="00F30D09"/>
    <w:rsid w:val="00F32C12"/>
    <w:rsid w:val="00F34134"/>
    <w:rsid w:val="00F42FCC"/>
    <w:rsid w:val="00F43E56"/>
    <w:rsid w:val="00F44785"/>
    <w:rsid w:val="00F4499C"/>
    <w:rsid w:val="00F473CF"/>
    <w:rsid w:val="00F47BB8"/>
    <w:rsid w:val="00F501D4"/>
    <w:rsid w:val="00F50425"/>
    <w:rsid w:val="00F5159A"/>
    <w:rsid w:val="00F52AC2"/>
    <w:rsid w:val="00F53211"/>
    <w:rsid w:val="00F56D79"/>
    <w:rsid w:val="00F61165"/>
    <w:rsid w:val="00F62751"/>
    <w:rsid w:val="00F6430A"/>
    <w:rsid w:val="00F67A0D"/>
    <w:rsid w:val="00F716F3"/>
    <w:rsid w:val="00F72B7C"/>
    <w:rsid w:val="00F73132"/>
    <w:rsid w:val="00F73C5C"/>
    <w:rsid w:val="00F74E09"/>
    <w:rsid w:val="00F7681E"/>
    <w:rsid w:val="00F80370"/>
    <w:rsid w:val="00F8060D"/>
    <w:rsid w:val="00F818B5"/>
    <w:rsid w:val="00F84CBB"/>
    <w:rsid w:val="00F87E06"/>
    <w:rsid w:val="00F904FA"/>
    <w:rsid w:val="00F914C6"/>
    <w:rsid w:val="00F93B52"/>
    <w:rsid w:val="00F95342"/>
    <w:rsid w:val="00FA2639"/>
    <w:rsid w:val="00FA28F2"/>
    <w:rsid w:val="00FA33F2"/>
    <w:rsid w:val="00FA3A99"/>
    <w:rsid w:val="00FA5B66"/>
    <w:rsid w:val="00FA5DD2"/>
    <w:rsid w:val="00FB0775"/>
    <w:rsid w:val="00FC1A5F"/>
    <w:rsid w:val="00FC2902"/>
    <w:rsid w:val="00FD083C"/>
    <w:rsid w:val="00FD1983"/>
    <w:rsid w:val="00FD5C7A"/>
    <w:rsid w:val="00FE08F6"/>
    <w:rsid w:val="00FE252D"/>
    <w:rsid w:val="00FE3FC2"/>
    <w:rsid w:val="00FE44ED"/>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F3557"/>
  <w15:chartTrackingRefBased/>
  <w15:docId w15:val="{39C0BFC2-AF2F-4322-9AAF-28EC6714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F52AC2"/>
    <w:pPr>
      <w:keepNext/>
      <w:spacing w:after="0" w:line="240" w:lineRule="auto"/>
      <w:jc w:val="center"/>
      <w:outlineLvl w:val="2"/>
    </w:pPr>
    <w:rPr>
      <w:rFonts w:ascii="Arial" w:eastAsia="Times New Roman" w:hAnsi="Arial" w:cs="Times New Roman"/>
      <w:b/>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92D"/>
    <w:rPr>
      <w:color w:val="0563C1" w:themeColor="hyperlink"/>
      <w:u w:val="single"/>
    </w:rPr>
  </w:style>
  <w:style w:type="character" w:styleId="UnresolvedMention">
    <w:name w:val="Unresolved Mention"/>
    <w:basedOn w:val="DefaultParagraphFont"/>
    <w:uiPriority w:val="99"/>
    <w:semiHidden/>
    <w:unhideWhenUsed/>
    <w:rsid w:val="004B192D"/>
    <w:rPr>
      <w:color w:val="605E5C"/>
      <w:shd w:val="clear" w:color="auto" w:fill="E1DFDD"/>
    </w:rPr>
  </w:style>
  <w:style w:type="paragraph" w:styleId="ListParagraph">
    <w:name w:val="List Paragraph"/>
    <w:basedOn w:val="Normal"/>
    <w:uiPriority w:val="34"/>
    <w:qFormat/>
    <w:rsid w:val="004B192D"/>
    <w:pPr>
      <w:ind w:left="720"/>
      <w:contextualSpacing/>
    </w:pPr>
  </w:style>
  <w:style w:type="paragraph" w:customStyle="1" w:styleId="Default">
    <w:name w:val="Default"/>
    <w:rsid w:val="00902CA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EA4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D9F"/>
  </w:style>
  <w:style w:type="paragraph" w:styleId="Footer">
    <w:name w:val="footer"/>
    <w:basedOn w:val="Normal"/>
    <w:link w:val="FooterChar"/>
    <w:uiPriority w:val="99"/>
    <w:unhideWhenUsed/>
    <w:rsid w:val="00EA4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D9F"/>
  </w:style>
  <w:style w:type="table" w:customStyle="1" w:styleId="TableGrid">
    <w:name w:val="TableGrid"/>
    <w:rsid w:val="006B660E"/>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6B660E"/>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4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8BA"/>
    <w:rPr>
      <w:rFonts w:ascii="Segoe UI" w:hAnsi="Segoe UI" w:cs="Segoe UI"/>
      <w:sz w:val="18"/>
      <w:szCs w:val="18"/>
    </w:rPr>
  </w:style>
  <w:style w:type="paragraph" w:styleId="Revision">
    <w:name w:val="Revision"/>
    <w:hidden/>
    <w:uiPriority w:val="99"/>
    <w:semiHidden/>
    <w:rsid w:val="00584613"/>
    <w:pPr>
      <w:spacing w:after="0" w:line="240" w:lineRule="auto"/>
    </w:pPr>
  </w:style>
  <w:style w:type="character" w:customStyle="1" w:styleId="Heading3Char">
    <w:name w:val="Heading 3 Char"/>
    <w:basedOn w:val="DefaultParagraphFont"/>
    <w:link w:val="Heading3"/>
    <w:rsid w:val="00F52AC2"/>
    <w:rPr>
      <w:rFonts w:ascii="Arial" w:eastAsia="Times New Roman" w:hAnsi="Arial" w:cs="Times New Roman"/>
      <w:b/>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4E387-F59C-446F-8567-46EEEF439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6354</Words>
  <Characters>36222</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Smith</dc:creator>
  <cp:keywords/>
  <dc:description/>
  <cp:lastModifiedBy>Buttery, Lucy</cp:lastModifiedBy>
  <cp:revision>2</cp:revision>
  <dcterms:created xsi:type="dcterms:W3CDTF">2021-09-27T11:39:00Z</dcterms:created>
  <dcterms:modified xsi:type="dcterms:W3CDTF">2021-09-27T11:39:00Z</dcterms:modified>
</cp:coreProperties>
</file>