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FCAB" w14:textId="77777777" w:rsidR="002F3514" w:rsidRDefault="008C0091">
      <w:pPr>
        <w:pStyle w:val="Title"/>
      </w:pPr>
      <w:r>
        <w:t>DESIGN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rPr>
          <w:spacing w:val="-2"/>
        </w:rPr>
        <w:t>STATEMENT</w:t>
      </w:r>
    </w:p>
    <w:p w14:paraId="0837FCAC" w14:textId="77777777" w:rsidR="002F3514" w:rsidRDefault="008C0091">
      <w:pPr>
        <w:spacing w:line="506" w:lineRule="exact"/>
        <w:ind w:left="659" w:right="660"/>
        <w:jc w:val="center"/>
        <w:rPr>
          <w:b/>
          <w:sz w:val="44"/>
        </w:rPr>
      </w:pPr>
      <w:r>
        <w:rPr>
          <w:b/>
          <w:sz w:val="44"/>
        </w:rPr>
        <w:t>FLOOD</w:t>
      </w:r>
      <w:r>
        <w:rPr>
          <w:b/>
          <w:spacing w:val="-14"/>
          <w:sz w:val="44"/>
        </w:rPr>
        <w:t xml:space="preserve"> </w:t>
      </w:r>
      <w:r>
        <w:rPr>
          <w:b/>
          <w:sz w:val="44"/>
        </w:rPr>
        <w:t>RISK</w:t>
      </w:r>
      <w:r>
        <w:rPr>
          <w:b/>
          <w:spacing w:val="-13"/>
          <w:sz w:val="44"/>
        </w:rPr>
        <w:t xml:space="preserve"> </w:t>
      </w:r>
      <w:r>
        <w:rPr>
          <w:b/>
          <w:spacing w:val="-2"/>
          <w:sz w:val="44"/>
        </w:rPr>
        <w:t>ASSESSMENT</w:t>
      </w:r>
    </w:p>
    <w:p w14:paraId="0837FCAD" w14:textId="77777777" w:rsidR="002F3514" w:rsidRDefault="008C0091">
      <w:pPr>
        <w:spacing w:before="231"/>
        <w:ind w:left="659" w:right="660"/>
        <w:jc w:val="center"/>
        <w:rPr>
          <w:b/>
          <w:sz w:val="32"/>
        </w:rPr>
      </w:pPr>
      <w:r>
        <w:rPr>
          <w:b/>
          <w:w w:val="95"/>
          <w:sz w:val="32"/>
        </w:rPr>
        <w:t>RESIDENTIAL</w:t>
      </w:r>
      <w:r>
        <w:rPr>
          <w:b/>
          <w:spacing w:val="41"/>
          <w:w w:val="150"/>
          <w:sz w:val="32"/>
        </w:rPr>
        <w:t xml:space="preserve"> </w:t>
      </w:r>
      <w:r>
        <w:rPr>
          <w:b/>
          <w:spacing w:val="-2"/>
          <w:sz w:val="32"/>
        </w:rPr>
        <w:t>DEVELOPMENT</w:t>
      </w:r>
    </w:p>
    <w:p w14:paraId="0837FCAE" w14:textId="758A4BCD" w:rsidR="002F3514" w:rsidRDefault="00856096">
      <w:pPr>
        <w:spacing w:before="275"/>
        <w:ind w:left="2972" w:right="2969"/>
        <w:jc w:val="center"/>
        <w:rPr>
          <w:b/>
          <w:sz w:val="32"/>
        </w:rPr>
      </w:pPr>
      <w:r>
        <w:rPr>
          <w:b/>
          <w:sz w:val="32"/>
        </w:rPr>
        <w:t>3</w:t>
      </w:r>
      <w:r w:rsidR="008C0091">
        <w:rPr>
          <w:b/>
          <w:spacing w:val="-12"/>
          <w:sz w:val="32"/>
        </w:rPr>
        <w:t xml:space="preserve"> </w:t>
      </w:r>
      <w:r w:rsidR="008C0091">
        <w:rPr>
          <w:b/>
          <w:sz w:val="32"/>
        </w:rPr>
        <w:t>BOW</w:t>
      </w:r>
      <w:r w:rsidR="008C0091">
        <w:rPr>
          <w:b/>
          <w:spacing w:val="-12"/>
          <w:sz w:val="32"/>
        </w:rPr>
        <w:t xml:space="preserve"> </w:t>
      </w:r>
      <w:r w:rsidR="008C0091">
        <w:rPr>
          <w:b/>
          <w:sz w:val="32"/>
        </w:rPr>
        <w:t xml:space="preserve">GATE </w:t>
      </w:r>
      <w:r w:rsidR="008C0091">
        <w:rPr>
          <w:b/>
          <w:spacing w:val="-2"/>
          <w:sz w:val="32"/>
        </w:rPr>
        <w:t>GOSBERTON LINCS</w:t>
      </w:r>
    </w:p>
    <w:p w14:paraId="0837FCAF" w14:textId="77777777" w:rsidR="002F3514" w:rsidRDefault="008C0091">
      <w:pPr>
        <w:ind w:left="659" w:right="659"/>
        <w:jc w:val="center"/>
        <w:rPr>
          <w:b/>
          <w:sz w:val="32"/>
        </w:rPr>
      </w:pPr>
      <w:r>
        <w:rPr>
          <w:b/>
          <w:sz w:val="32"/>
        </w:rPr>
        <w:t>PE11</w:t>
      </w:r>
      <w:r>
        <w:rPr>
          <w:b/>
          <w:spacing w:val="-8"/>
          <w:sz w:val="32"/>
        </w:rPr>
        <w:t xml:space="preserve"> </w:t>
      </w:r>
      <w:r>
        <w:rPr>
          <w:b/>
          <w:spacing w:val="-5"/>
          <w:sz w:val="32"/>
        </w:rPr>
        <w:t>4ND</w:t>
      </w:r>
    </w:p>
    <w:p w14:paraId="0837FCB1" w14:textId="77777777" w:rsidR="002F3514" w:rsidRDefault="002F3514">
      <w:pPr>
        <w:pStyle w:val="BodyText"/>
        <w:rPr>
          <w:b/>
          <w:sz w:val="20"/>
        </w:rPr>
      </w:pPr>
    </w:p>
    <w:p w14:paraId="0837FCB2" w14:textId="013B1B74" w:rsidR="002F3514" w:rsidRDefault="00E51AEA">
      <w:pPr>
        <w:pStyle w:val="BodyText"/>
        <w:spacing w:before="9"/>
        <w:rPr>
          <w:b/>
          <w:sz w:val="17"/>
        </w:rPr>
      </w:pPr>
      <w:r>
        <w:rPr>
          <w:noProof/>
        </w:rPr>
        <w:drawing>
          <wp:inline distT="0" distB="0" distL="0" distR="0" wp14:anchorId="42DD4806" wp14:editId="051A4C4F">
            <wp:extent cx="5613400" cy="2704465"/>
            <wp:effectExtent l="0" t="0" r="635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7FCB3" w14:textId="77777777" w:rsidR="002F3514" w:rsidRDefault="002F3514">
      <w:pPr>
        <w:pStyle w:val="BodyText"/>
        <w:spacing w:before="5"/>
        <w:rPr>
          <w:b/>
          <w:sz w:val="16"/>
        </w:rPr>
      </w:pPr>
    </w:p>
    <w:p w14:paraId="0837FCB8" w14:textId="77777777" w:rsidR="002F3514" w:rsidRDefault="002F3514">
      <w:pPr>
        <w:spacing w:line="253" w:lineRule="exact"/>
        <w:sectPr w:rsidR="002F3514">
          <w:type w:val="continuous"/>
          <w:pgSz w:w="12240" w:h="15840"/>
          <w:pgMar w:top="1380" w:right="1700" w:bottom="280" w:left="1700" w:header="720" w:footer="720" w:gutter="0"/>
          <w:cols w:space="720"/>
        </w:sectPr>
      </w:pPr>
    </w:p>
    <w:p w14:paraId="0837FCB9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spacing w:before="81"/>
        <w:ind w:hanging="721"/>
        <w:rPr>
          <w:sz w:val="22"/>
        </w:rPr>
      </w:pPr>
      <w:r>
        <w:rPr>
          <w:spacing w:val="-2"/>
        </w:rPr>
        <w:lastRenderedPageBreak/>
        <w:t>Introduction</w:t>
      </w:r>
    </w:p>
    <w:p w14:paraId="0837FCBA" w14:textId="77777777" w:rsidR="002F3514" w:rsidRDefault="002F3514">
      <w:pPr>
        <w:pStyle w:val="BodyText"/>
        <w:spacing w:before="11"/>
        <w:rPr>
          <w:b/>
          <w:sz w:val="23"/>
        </w:rPr>
      </w:pPr>
    </w:p>
    <w:p w14:paraId="0837FCBB" w14:textId="77777777" w:rsidR="002F3514" w:rsidRDefault="008C0091">
      <w:pPr>
        <w:pStyle w:val="BodyText"/>
        <w:ind w:left="820"/>
      </w:pPr>
      <w:r>
        <w:t>This</w:t>
      </w:r>
      <w:r>
        <w:rPr>
          <w:spacing w:val="-5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Statement</w:t>
      </w:r>
      <w:r>
        <w:rPr>
          <w:spacing w:val="-6"/>
        </w:rPr>
        <w:t xml:space="preserve"> </w:t>
      </w:r>
      <w:r>
        <w:t>accompanies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outline</w:t>
      </w:r>
      <w:r>
        <w:rPr>
          <w:spacing w:val="-4"/>
        </w:rPr>
        <w:t xml:space="preserve"> </w:t>
      </w:r>
      <w:r>
        <w:t>planning application to develop this site for residential development.</w:t>
      </w:r>
    </w:p>
    <w:p w14:paraId="0837FCBC" w14:textId="77777777" w:rsidR="002F3514" w:rsidRDefault="002F3514">
      <w:pPr>
        <w:pStyle w:val="BodyText"/>
      </w:pPr>
    </w:p>
    <w:p w14:paraId="0837FCBD" w14:textId="77777777" w:rsidR="002F3514" w:rsidRDefault="008C0091">
      <w:pPr>
        <w:pStyle w:val="BodyText"/>
        <w:ind w:left="808" w:right="145"/>
      </w:pPr>
      <w:r>
        <w:t>This DAS has been written to meet the requirements of Article 4C of the Town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Country</w:t>
      </w:r>
      <w:r>
        <w:rPr>
          <w:spacing w:val="-7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(General</w:t>
      </w:r>
      <w:r>
        <w:rPr>
          <w:spacing w:val="-5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Procedure)</w:t>
      </w:r>
      <w:r>
        <w:rPr>
          <w:spacing w:val="-5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1995 (as amended)</w:t>
      </w:r>
    </w:p>
    <w:p w14:paraId="0837FCBE" w14:textId="77777777" w:rsidR="002F3514" w:rsidRDefault="002F3514">
      <w:pPr>
        <w:pStyle w:val="BodyText"/>
      </w:pPr>
    </w:p>
    <w:p w14:paraId="0837FCBF" w14:textId="77777777" w:rsidR="002F3514" w:rsidRDefault="008C0091">
      <w:pPr>
        <w:pStyle w:val="BodyText"/>
        <w:ind w:left="808"/>
      </w:pPr>
      <w:r>
        <w:t>When</w:t>
      </w:r>
      <w:r>
        <w:rPr>
          <w:spacing w:val="-4"/>
        </w:rPr>
        <w:t xml:space="preserve"> </w:t>
      </w:r>
      <w:r>
        <w:t>preparing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proofErr w:type="gramStart"/>
      <w:r>
        <w:t>application</w:t>
      </w:r>
      <w:proofErr w:type="gramEnd"/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into account: -</w:t>
      </w:r>
    </w:p>
    <w:p w14:paraId="0837FCC0" w14:textId="77777777" w:rsidR="002F3514" w:rsidRDefault="002F3514">
      <w:pPr>
        <w:pStyle w:val="BodyText"/>
      </w:pPr>
    </w:p>
    <w:p w14:paraId="0837FCC1" w14:textId="77777777" w:rsidR="002F3514" w:rsidRDefault="008C0091">
      <w:pPr>
        <w:pStyle w:val="BodyText"/>
        <w:ind w:left="808"/>
      </w:pPr>
      <w:r>
        <w:t>NATIONAL</w:t>
      </w:r>
      <w:r>
        <w:rPr>
          <w:spacing w:val="-5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FRAMEWORK</w:t>
      </w:r>
      <w:r>
        <w:rPr>
          <w:spacing w:val="-5"/>
        </w:rPr>
        <w:t xml:space="preserve"> </w:t>
      </w:r>
      <w:r>
        <w:rPr>
          <w:spacing w:val="-4"/>
        </w:rPr>
        <w:t>2012</w:t>
      </w:r>
    </w:p>
    <w:p w14:paraId="0837FCC2" w14:textId="77777777" w:rsidR="002F3514" w:rsidRDefault="008C0091">
      <w:pPr>
        <w:pStyle w:val="ListParagraph"/>
        <w:numPr>
          <w:ilvl w:val="1"/>
          <w:numId w:val="2"/>
        </w:numPr>
        <w:tabs>
          <w:tab w:val="left" w:pos="808"/>
          <w:tab w:val="left" w:pos="809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– Delivering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wide</w:t>
      </w:r>
      <w:r>
        <w:rPr>
          <w:spacing w:val="-1"/>
          <w:sz w:val="24"/>
        </w:rPr>
        <w:t xml:space="preserve"> </w:t>
      </w:r>
      <w:r>
        <w:rPr>
          <w:sz w:val="24"/>
        </w:rPr>
        <w:t>choice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highquality</w:t>
      </w:r>
      <w:proofErr w:type="spellEnd"/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homes</w:t>
      </w:r>
      <w:proofErr w:type="gramEnd"/>
    </w:p>
    <w:p w14:paraId="0837FCC3" w14:textId="77777777" w:rsidR="002F3514" w:rsidRDefault="008C0091">
      <w:pPr>
        <w:pStyle w:val="ListParagraph"/>
        <w:numPr>
          <w:ilvl w:val="1"/>
          <w:numId w:val="2"/>
        </w:numPr>
        <w:tabs>
          <w:tab w:val="left" w:pos="808"/>
          <w:tab w:val="left" w:pos="809"/>
        </w:tabs>
        <w:spacing w:line="292" w:lineRule="exact"/>
        <w:ind w:hanging="361"/>
        <w:rPr>
          <w:sz w:val="24"/>
        </w:rPr>
      </w:pPr>
      <w:r>
        <w:rPr>
          <w:sz w:val="24"/>
        </w:rPr>
        <w:t>Section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Requiring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Design</w:t>
      </w:r>
    </w:p>
    <w:p w14:paraId="0837FCC4" w14:textId="77777777" w:rsidR="002F3514" w:rsidRDefault="002F3514">
      <w:pPr>
        <w:pStyle w:val="BodyText"/>
        <w:spacing w:before="9"/>
        <w:rPr>
          <w:sz w:val="23"/>
        </w:rPr>
      </w:pPr>
    </w:p>
    <w:p w14:paraId="0837FCC5" w14:textId="77777777" w:rsidR="002F3514" w:rsidRDefault="008C0091">
      <w:pPr>
        <w:pStyle w:val="BodyText"/>
        <w:ind w:left="808"/>
      </w:pPr>
      <w:proofErr w:type="gramStart"/>
      <w:r>
        <w:t>SOUTH</w:t>
      </w:r>
      <w:r>
        <w:rPr>
          <w:spacing w:val="-6"/>
        </w:rPr>
        <w:t xml:space="preserve"> </w:t>
      </w:r>
      <w:r>
        <w:t>EAST</w:t>
      </w:r>
      <w:proofErr w:type="gramEnd"/>
      <w:r>
        <w:rPr>
          <w:spacing w:val="-8"/>
        </w:rPr>
        <w:t xml:space="preserve"> </w:t>
      </w:r>
      <w:r>
        <w:t>LINCOLNSHIRE</w:t>
      </w:r>
      <w:r>
        <w:rPr>
          <w:spacing w:val="-6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rPr>
          <w:spacing w:val="-4"/>
        </w:rPr>
        <w:t>PLAN</w:t>
      </w:r>
    </w:p>
    <w:p w14:paraId="0837FCC6" w14:textId="77777777" w:rsidR="002F3514" w:rsidRDefault="008C0091">
      <w:pPr>
        <w:pStyle w:val="ListParagraph"/>
        <w:numPr>
          <w:ilvl w:val="1"/>
          <w:numId w:val="2"/>
        </w:numPr>
        <w:tabs>
          <w:tab w:val="left" w:pos="808"/>
          <w:tab w:val="left" w:pos="809"/>
        </w:tabs>
        <w:spacing w:before="1"/>
        <w:ind w:right="132"/>
        <w:rPr>
          <w:sz w:val="24"/>
        </w:rPr>
      </w:pPr>
      <w:proofErr w:type="gramStart"/>
      <w:r>
        <w:rPr>
          <w:sz w:val="24"/>
        </w:rPr>
        <w:t>South</w:t>
      </w:r>
      <w:r>
        <w:rPr>
          <w:spacing w:val="-4"/>
          <w:sz w:val="24"/>
        </w:rPr>
        <w:t xml:space="preserve"> </w:t>
      </w:r>
      <w:r>
        <w:rPr>
          <w:sz w:val="24"/>
        </w:rPr>
        <w:t>East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Lincolnshire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6"/>
          <w:sz w:val="24"/>
        </w:rPr>
        <w:t xml:space="preserve"> </w:t>
      </w:r>
      <w:r>
        <w:rPr>
          <w:sz w:val="24"/>
        </w:rPr>
        <w:t>Inset</w:t>
      </w:r>
      <w:r>
        <w:rPr>
          <w:spacing w:val="-6"/>
          <w:sz w:val="24"/>
        </w:rPr>
        <w:t xml:space="preserve"> </w:t>
      </w:r>
      <w:r>
        <w:rPr>
          <w:sz w:val="24"/>
        </w:rPr>
        <w:t>Maps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‘Other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Centres</w:t>
      </w:r>
      <w:proofErr w:type="spellEnd"/>
      <w:r>
        <w:rPr>
          <w:sz w:val="24"/>
        </w:rPr>
        <w:t xml:space="preserve"> and Settlements’</w:t>
      </w:r>
    </w:p>
    <w:p w14:paraId="0837FCC7" w14:textId="77777777" w:rsidR="002F3514" w:rsidRDefault="002F3514">
      <w:pPr>
        <w:pStyle w:val="BodyText"/>
        <w:spacing w:before="9"/>
        <w:rPr>
          <w:sz w:val="23"/>
        </w:rPr>
      </w:pPr>
    </w:p>
    <w:p w14:paraId="0837FCC8" w14:textId="77777777" w:rsidR="002F3514" w:rsidRDefault="008C0091">
      <w:pPr>
        <w:pStyle w:val="BodyText"/>
        <w:spacing w:before="1"/>
        <w:ind w:left="808"/>
      </w:pPr>
      <w:r>
        <w:t>SOUTH</w:t>
      </w:r>
      <w:r>
        <w:rPr>
          <w:spacing w:val="-6"/>
        </w:rPr>
        <w:t xml:space="preserve"> </w:t>
      </w:r>
      <w:r>
        <w:t>HOLLAND</w:t>
      </w:r>
      <w:r>
        <w:rPr>
          <w:spacing w:val="-6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JULY</w:t>
      </w:r>
      <w:r>
        <w:rPr>
          <w:spacing w:val="-5"/>
        </w:rPr>
        <w:t xml:space="preserve"> </w:t>
      </w:r>
      <w:r>
        <w:rPr>
          <w:spacing w:val="-4"/>
        </w:rPr>
        <w:t>2006</w:t>
      </w:r>
    </w:p>
    <w:p w14:paraId="0837FCC9" w14:textId="77777777" w:rsidR="002F3514" w:rsidRDefault="002F3514">
      <w:pPr>
        <w:pStyle w:val="BodyText"/>
        <w:spacing w:before="11"/>
        <w:rPr>
          <w:sz w:val="23"/>
        </w:rPr>
      </w:pPr>
    </w:p>
    <w:p w14:paraId="0837FCCA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7" w:lineRule="exact"/>
        <w:ind w:hanging="1093"/>
        <w:rPr>
          <w:sz w:val="24"/>
        </w:rPr>
      </w:pPr>
      <w:r>
        <w:rPr>
          <w:sz w:val="24"/>
        </w:rPr>
        <w:t>SG1 –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1"/>
          <w:sz w:val="24"/>
        </w:rPr>
        <w:t xml:space="preserve"> </w:t>
      </w:r>
      <w:r>
        <w:rPr>
          <w:sz w:val="24"/>
        </w:rPr>
        <w:t>Sustainable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0837FCCB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6" w:lineRule="exact"/>
        <w:ind w:hanging="1093"/>
        <w:rPr>
          <w:sz w:val="24"/>
        </w:rPr>
      </w:pPr>
      <w:r>
        <w:rPr>
          <w:sz w:val="24"/>
        </w:rPr>
        <w:t>SG2 –</w:t>
      </w:r>
      <w:r>
        <w:rPr>
          <w:spacing w:val="-2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0837FCCC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6" w:lineRule="exact"/>
        <w:ind w:hanging="1093"/>
        <w:rPr>
          <w:sz w:val="24"/>
        </w:rPr>
      </w:pPr>
      <w:r>
        <w:rPr>
          <w:sz w:val="24"/>
        </w:rPr>
        <w:t>SG3 -</w:t>
      </w:r>
      <w:r>
        <w:rPr>
          <w:spacing w:val="62"/>
          <w:sz w:val="24"/>
        </w:rPr>
        <w:t xml:space="preserve"> </w:t>
      </w:r>
      <w:r>
        <w:rPr>
          <w:sz w:val="24"/>
        </w:rPr>
        <w:t>Settlement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Hierarchy</w:t>
      </w:r>
    </w:p>
    <w:p w14:paraId="0837FCCD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6" w:lineRule="exact"/>
        <w:ind w:hanging="1093"/>
        <w:rPr>
          <w:sz w:val="24"/>
        </w:rPr>
      </w:pPr>
      <w:r>
        <w:rPr>
          <w:sz w:val="24"/>
        </w:rPr>
        <w:t>SG14</w:t>
      </w:r>
      <w:r>
        <w:rPr>
          <w:spacing w:val="-1"/>
          <w:sz w:val="24"/>
        </w:rPr>
        <w:t xml:space="preserve"> </w:t>
      </w:r>
      <w:r>
        <w:rPr>
          <w:sz w:val="24"/>
        </w:rPr>
        <w:t>– Design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Layout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0837FCCE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6" w:lineRule="exact"/>
        <w:ind w:hanging="1093"/>
        <w:rPr>
          <w:sz w:val="24"/>
        </w:rPr>
      </w:pPr>
      <w:r>
        <w:rPr>
          <w:sz w:val="24"/>
        </w:rPr>
        <w:t>SG15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Development: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Road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Users</w:t>
      </w:r>
    </w:p>
    <w:p w14:paraId="0837FCCF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6" w:lineRule="exact"/>
        <w:ind w:hanging="1093"/>
        <w:rPr>
          <w:sz w:val="24"/>
        </w:rPr>
      </w:pPr>
      <w:r>
        <w:rPr>
          <w:sz w:val="24"/>
        </w:rPr>
        <w:t>SG16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Parking</w:t>
      </w:r>
      <w:r>
        <w:rPr>
          <w:spacing w:val="-2"/>
          <w:sz w:val="24"/>
        </w:rPr>
        <w:t xml:space="preserve"> </w:t>
      </w:r>
      <w:r>
        <w:rPr>
          <w:sz w:val="24"/>
        </w:rPr>
        <w:t>Standards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Development</w:t>
      </w:r>
    </w:p>
    <w:p w14:paraId="0837FCD0" w14:textId="77777777" w:rsidR="002F3514" w:rsidRDefault="008C009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77" w:lineRule="exact"/>
        <w:ind w:hanging="1093"/>
        <w:rPr>
          <w:sz w:val="24"/>
        </w:rPr>
      </w:pPr>
      <w:r>
        <w:rPr>
          <w:sz w:val="24"/>
        </w:rPr>
        <w:t>SG17</w:t>
      </w:r>
      <w:r>
        <w:rPr>
          <w:spacing w:val="-2"/>
          <w:sz w:val="24"/>
        </w:rPr>
        <w:t xml:space="preserve"> </w:t>
      </w:r>
      <w:r>
        <w:rPr>
          <w:sz w:val="24"/>
        </w:rPr>
        <w:t>– Protection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Residential</w:t>
      </w:r>
      <w:r>
        <w:rPr>
          <w:spacing w:val="-2"/>
          <w:sz w:val="24"/>
        </w:rPr>
        <w:t xml:space="preserve"> Amenity</w:t>
      </w:r>
    </w:p>
    <w:p w14:paraId="0837FCD1" w14:textId="77777777" w:rsidR="002F3514" w:rsidRDefault="002F3514">
      <w:pPr>
        <w:pStyle w:val="BodyText"/>
        <w:spacing w:before="10"/>
        <w:rPr>
          <w:sz w:val="23"/>
        </w:rPr>
      </w:pPr>
    </w:p>
    <w:p w14:paraId="0837FCD2" w14:textId="77777777" w:rsidR="002F3514" w:rsidRDefault="008C0091">
      <w:pPr>
        <w:pStyle w:val="BodyText"/>
        <w:spacing w:before="1"/>
        <w:ind w:left="808"/>
      </w:pPr>
      <w:r>
        <w:t>These policies form the basis upon which this application has been designed and are in accordance with advic</w:t>
      </w:r>
      <w:r>
        <w:t>e within Paragraph 55 of the National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Framework,</w:t>
      </w:r>
      <w:r>
        <w:rPr>
          <w:spacing w:val="-6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aimed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that new</w:t>
      </w:r>
      <w:r>
        <w:rPr>
          <w:spacing w:val="-2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character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countryside is protected.</w:t>
      </w:r>
    </w:p>
    <w:p w14:paraId="0837FCD3" w14:textId="77777777" w:rsidR="002F3514" w:rsidRDefault="008C0091">
      <w:pPr>
        <w:pStyle w:val="BodyText"/>
        <w:ind w:left="808" w:right="145"/>
      </w:pP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South</w:t>
      </w:r>
      <w:r>
        <w:rPr>
          <w:spacing w:val="-3"/>
        </w:rPr>
        <w:t xml:space="preserve"> </w:t>
      </w:r>
      <w:r>
        <w:t>East</w:t>
      </w:r>
      <w:proofErr w:type="gramEnd"/>
      <w:r>
        <w:rPr>
          <w:spacing w:val="-3"/>
        </w:rPr>
        <w:t xml:space="preserve"> </w:t>
      </w:r>
      <w:r>
        <w:t>Lincolnshire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seeks the</w:t>
      </w:r>
      <w:r>
        <w:rPr>
          <w:spacing w:val="-1"/>
        </w:rPr>
        <w:t xml:space="preserve"> </w:t>
      </w:r>
      <w:r>
        <w:t>development of the</w:t>
      </w:r>
      <w:r>
        <w:rPr>
          <w:spacing w:val="-1"/>
        </w:rPr>
        <w:t xml:space="preserve"> </w:t>
      </w:r>
      <w:r>
        <w:t xml:space="preserve">‘Other Service </w:t>
      </w:r>
      <w:proofErr w:type="spellStart"/>
      <w:r>
        <w:t>Centres</w:t>
      </w:r>
      <w:proofErr w:type="spellEnd"/>
      <w:r>
        <w:t xml:space="preserve"> and</w:t>
      </w:r>
      <w:r>
        <w:rPr>
          <w:spacing w:val="-1"/>
        </w:rPr>
        <w:t xml:space="preserve"> </w:t>
      </w:r>
      <w:r>
        <w:t>Settlements’ the</w:t>
      </w:r>
      <w:r>
        <w:rPr>
          <w:spacing w:val="-3"/>
        </w:rPr>
        <w:t xml:space="preserve"> </w:t>
      </w:r>
      <w:r>
        <w:t xml:space="preserve">inset map No 18 for </w:t>
      </w:r>
      <w:proofErr w:type="spellStart"/>
      <w:r>
        <w:t>Gosberton</w:t>
      </w:r>
      <w:proofErr w:type="spellEnd"/>
      <w:r>
        <w:t xml:space="preserve"> indicates that the application site is situated within the identified development boundary of a `Minor Service Centre`.</w:t>
      </w:r>
    </w:p>
    <w:p w14:paraId="0837FCD4" w14:textId="77777777" w:rsidR="002F3514" w:rsidRDefault="002F3514">
      <w:pPr>
        <w:pStyle w:val="BodyText"/>
      </w:pPr>
    </w:p>
    <w:p w14:paraId="0837FCD5" w14:textId="77777777" w:rsidR="002F3514" w:rsidRDefault="008C0091">
      <w:pPr>
        <w:pStyle w:val="BodyText"/>
        <w:spacing w:before="1"/>
        <w:ind w:left="808"/>
      </w:pPr>
      <w:r>
        <w:t>An</w:t>
      </w:r>
      <w:r>
        <w:rPr>
          <w:spacing w:val="-4"/>
        </w:rPr>
        <w:t xml:space="preserve"> </w:t>
      </w:r>
      <w:r>
        <w:t>asses</w:t>
      </w:r>
      <w:r>
        <w:t>sment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settlements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sustainability</w:t>
      </w:r>
      <w:r>
        <w:rPr>
          <w:spacing w:val="-5"/>
        </w:rPr>
        <w:t xml:space="preserve"> </w:t>
      </w:r>
      <w:r>
        <w:t xml:space="preserve">credentials March 2019 in the </w:t>
      </w:r>
      <w:proofErr w:type="gramStart"/>
      <w:r>
        <w:t>South East</w:t>
      </w:r>
      <w:proofErr w:type="gramEnd"/>
      <w:r>
        <w:t xml:space="preserve"> Lincolnshire Local Plan identifies </w:t>
      </w:r>
      <w:proofErr w:type="spellStart"/>
      <w:r>
        <w:t>Gosberton</w:t>
      </w:r>
      <w:proofErr w:type="spellEnd"/>
      <w:r>
        <w:t xml:space="preserve"> as being a sustainable location for future development.</w:t>
      </w:r>
    </w:p>
    <w:p w14:paraId="0837FCD6" w14:textId="77777777" w:rsidR="002F3514" w:rsidRDefault="002F3514">
      <w:pPr>
        <w:sectPr w:rsidR="002F3514">
          <w:pgSz w:w="12240" w:h="15840"/>
          <w:pgMar w:top="1360" w:right="1700" w:bottom="280" w:left="1700" w:header="720" w:footer="720" w:gutter="0"/>
          <w:cols w:space="720"/>
        </w:sectPr>
      </w:pPr>
    </w:p>
    <w:p w14:paraId="0837FCD7" w14:textId="77777777" w:rsidR="002F3514" w:rsidRDefault="008C0091">
      <w:pPr>
        <w:pStyle w:val="Heading1"/>
        <w:numPr>
          <w:ilvl w:val="0"/>
          <w:numId w:val="2"/>
        </w:numPr>
        <w:tabs>
          <w:tab w:val="left" w:pos="834"/>
          <w:tab w:val="left" w:pos="835"/>
        </w:tabs>
        <w:spacing w:before="81"/>
        <w:ind w:left="834" w:hanging="735"/>
      </w:pPr>
      <w:r>
        <w:lastRenderedPageBreak/>
        <w:t>The</w:t>
      </w:r>
      <w:r>
        <w:rPr>
          <w:spacing w:val="-2"/>
        </w:rPr>
        <w:t xml:space="preserve"> </w:t>
      </w:r>
      <w:r>
        <w:rPr>
          <w:spacing w:val="-4"/>
        </w:rPr>
        <w:t>Site</w:t>
      </w:r>
    </w:p>
    <w:p w14:paraId="0837FCD8" w14:textId="77777777" w:rsidR="002F3514" w:rsidRDefault="002F3514">
      <w:pPr>
        <w:pStyle w:val="BodyText"/>
        <w:spacing w:before="11"/>
        <w:rPr>
          <w:b/>
          <w:sz w:val="23"/>
        </w:rPr>
      </w:pPr>
    </w:p>
    <w:p w14:paraId="0837FCDA" w14:textId="5369406A" w:rsidR="002F3514" w:rsidRDefault="008C0091" w:rsidP="00E35458">
      <w:pPr>
        <w:pStyle w:val="BodyText"/>
        <w:ind w:left="820" w:right="128"/>
      </w:pPr>
      <w:r>
        <w:t xml:space="preserve">The site has an </w:t>
      </w:r>
      <w:proofErr w:type="gramStart"/>
      <w:r>
        <w:t>area</w:t>
      </w:r>
      <w:proofErr w:type="gramEnd"/>
      <w:r>
        <w:t xml:space="preserve"> 0.0</w:t>
      </w:r>
      <w:r w:rsidR="007F183C">
        <w:t>8</w:t>
      </w:r>
      <w:r>
        <w:t xml:space="preserve">ha and is adjacent to </w:t>
      </w:r>
      <w:r w:rsidR="007F183C">
        <w:t>3</w:t>
      </w:r>
      <w:r>
        <w:t xml:space="preserve"> Bow Gate </w:t>
      </w:r>
      <w:proofErr w:type="spellStart"/>
      <w:r>
        <w:t>Gosberton</w:t>
      </w:r>
      <w:proofErr w:type="spellEnd"/>
      <w:r>
        <w:t>. The site is</w:t>
      </w:r>
      <w:r w:rsidR="00E23EBB">
        <w:t xml:space="preserve"> currently</w:t>
      </w:r>
      <w:r>
        <w:t xml:space="preserve"> accessed directly off Bow Gate</w:t>
      </w:r>
      <w:r>
        <w:t xml:space="preserve">. </w:t>
      </w:r>
      <w:r w:rsidR="00E23EBB">
        <w:t xml:space="preserve">The proposed </w:t>
      </w:r>
      <w:proofErr w:type="gramStart"/>
      <w:r w:rsidR="00E23EBB">
        <w:t>access off</w:t>
      </w:r>
      <w:proofErr w:type="gramEnd"/>
      <w:r w:rsidR="00E23EBB">
        <w:t xml:space="preserve"> high street </w:t>
      </w:r>
      <w:r>
        <w:t xml:space="preserve">affords good visibility in both directions and avoids any conflict with </w:t>
      </w:r>
      <w:r w:rsidR="00E35458">
        <w:t>any existing trees</w:t>
      </w:r>
      <w:r>
        <w:t>. It</w:t>
      </w:r>
      <w:r>
        <w:rPr>
          <w:spacing w:val="-3"/>
        </w:rPr>
        <w:t xml:space="preserve"> </w:t>
      </w:r>
      <w:r>
        <w:t>lies</w:t>
      </w:r>
      <w:r>
        <w:rPr>
          <w:spacing w:val="-3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proximity</w:t>
      </w:r>
      <w:r>
        <w:rPr>
          <w:spacing w:val="-3"/>
        </w:rPr>
        <w:t xml:space="preserve"> </w:t>
      </w:r>
      <w:r>
        <w:t>to</w:t>
      </w:r>
      <w:proofErr w:type="gramEnd"/>
      <w:r>
        <w:t xml:space="preserve"> </w:t>
      </w:r>
      <w:proofErr w:type="spellStart"/>
      <w:r>
        <w:t>Gosberton</w:t>
      </w:r>
      <w:proofErr w:type="spellEnd"/>
      <w:r>
        <w:rPr>
          <w:spacing w:val="-1"/>
        </w:rPr>
        <w:t xml:space="preserve"> </w:t>
      </w:r>
      <w:r>
        <w:t>schools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gramStart"/>
      <w:r>
        <w:t>shopping</w:t>
      </w:r>
      <w:proofErr w:type="gramEnd"/>
      <w:r>
        <w:rPr>
          <w:spacing w:val="-3"/>
        </w:rPr>
        <w:t xml:space="preserve"> </w:t>
      </w:r>
      <w:proofErr w:type="spellStart"/>
      <w:r>
        <w:t>centre</w:t>
      </w:r>
      <w:proofErr w:type="spellEnd"/>
      <w:r>
        <w:t>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 such, is within easy walking distance to the services and employment facilities locally. There is regular public transport to Spalding and Boston where the public transport services expand f</w:t>
      </w:r>
      <w:r>
        <w:t>urther afield thus adding to</w:t>
      </w:r>
      <w:r>
        <w:rPr>
          <w:spacing w:val="40"/>
        </w:rPr>
        <w:t xml:space="preserve"> </w:t>
      </w:r>
      <w:r>
        <w:t>the availability of services and employment facilities. The site currently consists of</w:t>
      </w:r>
      <w:r w:rsidR="00E35458">
        <w:t xml:space="preserve"> </w:t>
      </w:r>
      <w:proofErr w:type="gramStart"/>
      <w:r w:rsidR="00E35458">
        <w:t>garden</w:t>
      </w:r>
      <w:proofErr w:type="gramEnd"/>
      <w:r>
        <w:t>. The Site is Flood Zone 3</w:t>
      </w:r>
      <w:r w:rsidR="00E35458">
        <w:t xml:space="preserve"> </w:t>
      </w:r>
      <w:r>
        <w:t>as</w:t>
      </w:r>
      <w:r>
        <w:rPr>
          <w:spacing w:val="-5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Flood</w:t>
      </w:r>
      <w:r>
        <w:rPr>
          <w:spacing w:val="-4"/>
        </w:rPr>
        <w:t xml:space="preserve"> </w:t>
      </w:r>
      <w:r>
        <w:rPr>
          <w:spacing w:val="-2"/>
        </w:rPr>
        <w:t>mapping.</w:t>
      </w:r>
    </w:p>
    <w:p w14:paraId="0837FCDB" w14:textId="77777777" w:rsidR="002F3514" w:rsidRDefault="002F3514">
      <w:pPr>
        <w:pStyle w:val="BodyText"/>
        <w:spacing w:before="1"/>
      </w:pPr>
    </w:p>
    <w:p w14:paraId="0837FCDC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ind w:hanging="721"/>
      </w:pPr>
      <w:r>
        <w:rPr>
          <w:spacing w:val="-5"/>
        </w:rPr>
        <w:t>Use</w:t>
      </w:r>
    </w:p>
    <w:p w14:paraId="0837FCDD" w14:textId="77777777" w:rsidR="002F3514" w:rsidRDefault="002F3514">
      <w:pPr>
        <w:pStyle w:val="BodyText"/>
        <w:rPr>
          <w:b/>
        </w:rPr>
      </w:pPr>
    </w:p>
    <w:p w14:paraId="0837FCDE" w14:textId="295EDED6" w:rsidR="002F3514" w:rsidRDefault="008C0091">
      <w:pPr>
        <w:pStyle w:val="BodyText"/>
        <w:ind w:left="820" w:right="145"/>
      </w:pP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consists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 w:rsidR="00E35458">
        <w:t>garden area</w:t>
      </w:r>
      <w:r w:rsidR="00DC6B28">
        <w:t>.</w:t>
      </w:r>
    </w:p>
    <w:p w14:paraId="0837FCDF" w14:textId="77777777" w:rsidR="002F3514" w:rsidRDefault="002F3514">
      <w:pPr>
        <w:pStyle w:val="BodyText"/>
      </w:pPr>
    </w:p>
    <w:p w14:paraId="0837FCE0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ind w:hanging="721"/>
      </w:pPr>
      <w:r>
        <w:rPr>
          <w:spacing w:val="-2"/>
        </w:rPr>
        <w:t>Amount</w:t>
      </w:r>
    </w:p>
    <w:p w14:paraId="0837FCE1" w14:textId="77777777" w:rsidR="002F3514" w:rsidRDefault="002F3514">
      <w:pPr>
        <w:pStyle w:val="BodyText"/>
        <w:rPr>
          <w:b/>
        </w:rPr>
      </w:pPr>
    </w:p>
    <w:p w14:paraId="0837FCE2" w14:textId="292629D8" w:rsidR="002F3514" w:rsidRDefault="008C0091">
      <w:pPr>
        <w:pStyle w:val="BodyText"/>
        <w:ind w:left="820"/>
      </w:pPr>
      <w:r>
        <w:t xml:space="preserve">Drawing no. </w:t>
      </w:r>
      <w:r w:rsidR="00DC6B28">
        <w:t>001</w:t>
      </w:r>
      <w:r>
        <w:t xml:space="preserve"> indicates the 1:</w:t>
      </w:r>
      <w:r w:rsidR="00DC6B28">
        <w:t>2500</w:t>
      </w:r>
      <w:r>
        <w:t xml:space="preserve"> scale application site and where it is in relation to adjacent dwellings in that part of </w:t>
      </w:r>
      <w:proofErr w:type="spellStart"/>
      <w:r>
        <w:t>Gosberton</w:t>
      </w:r>
      <w:proofErr w:type="spellEnd"/>
      <w:r>
        <w:t>.</w:t>
      </w:r>
      <w:r>
        <w:rPr>
          <w:spacing w:val="40"/>
        </w:rPr>
        <w:t xml:space="preserve"> </w:t>
      </w:r>
      <w:r>
        <w:t>T</w:t>
      </w:r>
      <w:r w:rsidR="00E400B0">
        <w:t>his also</w:t>
      </w:r>
      <w:r>
        <w:rPr>
          <w:spacing w:val="-4"/>
        </w:rPr>
        <w:t xml:space="preserve"> </w:t>
      </w:r>
      <w:r>
        <w:t>gives</w:t>
      </w:r>
      <w:r>
        <w:t xml:space="preserve"> an indicative layout of a possible future dwelling which can be accommodated comfortably on the </w:t>
      </w:r>
      <w:r>
        <w:rPr>
          <w:spacing w:val="-2"/>
        </w:rPr>
        <w:t>site.</w:t>
      </w:r>
    </w:p>
    <w:p w14:paraId="0837FCE3" w14:textId="77777777" w:rsidR="002F3514" w:rsidRDefault="002F3514">
      <w:pPr>
        <w:pStyle w:val="BodyText"/>
        <w:spacing w:before="1"/>
      </w:pPr>
    </w:p>
    <w:p w14:paraId="0837FCE4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ind w:hanging="721"/>
      </w:pPr>
      <w:r>
        <w:rPr>
          <w:spacing w:val="-2"/>
        </w:rPr>
        <w:t>Appearance</w:t>
      </w:r>
    </w:p>
    <w:p w14:paraId="0837FCE5" w14:textId="77777777" w:rsidR="002F3514" w:rsidRDefault="002F3514">
      <w:pPr>
        <w:pStyle w:val="BodyText"/>
        <w:rPr>
          <w:b/>
        </w:rPr>
      </w:pPr>
    </w:p>
    <w:p w14:paraId="0837FCE6" w14:textId="4EBE5BF5" w:rsidR="002F3514" w:rsidRDefault="008C0091">
      <w:pPr>
        <w:pStyle w:val="BodyText"/>
        <w:ind w:left="820" w:right="145"/>
      </w:pPr>
      <w:r>
        <w:t>The proposed dwelling would be</w:t>
      </w:r>
      <w:r w:rsidR="00CA46E2">
        <w:t xml:space="preserve"> a</w:t>
      </w:r>
      <w:r>
        <w:t xml:space="preserve"> </w:t>
      </w:r>
      <w:proofErr w:type="gramStart"/>
      <w:r w:rsidR="00CA46E2">
        <w:t>2 story</w:t>
      </w:r>
      <w:proofErr w:type="gramEnd"/>
      <w:r w:rsidR="00CA46E2">
        <w:t xml:space="preserve"> dwelling </w:t>
      </w:r>
      <w:r>
        <w:t>designed to</w:t>
      </w:r>
      <w:r>
        <w:t xml:space="preserve"> be of high quality and of a type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character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 area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general.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dwellings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 w:rsidR="00B333CC">
        <w:t xml:space="preserve"> </w:t>
      </w:r>
      <w:r w:rsidR="00CA46E2">
        <w:t>S</w:t>
      </w:r>
      <w:r w:rsidR="00B333CC">
        <w:t>outh,</w:t>
      </w:r>
      <w:r>
        <w:rPr>
          <w:spacing w:val="-4"/>
        </w:rPr>
        <w:t xml:space="preserve"> </w:t>
      </w:r>
      <w:r>
        <w:t xml:space="preserve">East and West are two </w:t>
      </w:r>
      <w:proofErr w:type="gramStart"/>
      <w:r w:rsidR="00CA46E2">
        <w:t>story</w:t>
      </w:r>
      <w:proofErr w:type="gramEnd"/>
      <w:r>
        <w:t xml:space="preserve"> whilst the dwelling to the North is </w:t>
      </w:r>
      <w:r w:rsidR="00B333CC">
        <w:t>2 story chalet type</w:t>
      </w:r>
      <w:r>
        <w:t>.</w:t>
      </w:r>
    </w:p>
    <w:p w14:paraId="0837FCE7" w14:textId="77777777" w:rsidR="002F3514" w:rsidRDefault="008C0091">
      <w:pPr>
        <w:pStyle w:val="BodyText"/>
        <w:ind w:left="820"/>
      </w:pPr>
      <w:r>
        <w:t xml:space="preserve">These details will be subject to </w:t>
      </w:r>
      <w:proofErr w:type="gramStart"/>
      <w:r>
        <w:t>a further</w:t>
      </w:r>
      <w:proofErr w:type="gramEnd"/>
      <w:r>
        <w:t xml:space="preserve"> submission.</w:t>
      </w:r>
      <w:r>
        <w:rPr>
          <w:spacing w:val="40"/>
        </w:rPr>
        <w:t xml:space="preserve"> </w:t>
      </w:r>
      <w:r>
        <w:t xml:space="preserve">In terms of </w:t>
      </w:r>
      <w:proofErr w:type="gramStart"/>
      <w:r>
        <w:t>appearance</w:t>
      </w:r>
      <w:proofErr w:type="gramEnd"/>
      <w:r>
        <w:t xml:space="preserve"> it will be of paramount importance that the design and form protects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amenities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surround</w:t>
      </w:r>
      <w:r>
        <w:t>ing</w:t>
      </w:r>
      <w:r>
        <w:rPr>
          <w:spacing w:val="-4"/>
        </w:rPr>
        <w:t xml:space="preserve"> </w:t>
      </w:r>
      <w:r>
        <w:t>residential</w:t>
      </w:r>
      <w:r>
        <w:rPr>
          <w:spacing w:val="-5"/>
        </w:rPr>
        <w:t xml:space="preserve"> </w:t>
      </w:r>
      <w:r>
        <w:t>dwellings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t xml:space="preserve"> overlooking and noise etc.</w:t>
      </w:r>
    </w:p>
    <w:p w14:paraId="0837FCE8" w14:textId="77777777" w:rsidR="002F3514" w:rsidRDefault="002F3514">
      <w:pPr>
        <w:pStyle w:val="BodyText"/>
      </w:pPr>
    </w:p>
    <w:p w14:paraId="0837FCE9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721"/>
      </w:pPr>
      <w:r>
        <w:rPr>
          <w:spacing w:val="-2"/>
        </w:rPr>
        <w:t>Access</w:t>
      </w:r>
    </w:p>
    <w:p w14:paraId="0837FCEA" w14:textId="77777777" w:rsidR="002F3514" w:rsidRDefault="002F3514">
      <w:pPr>
        <w:pStyle w:val="BodyText"/>
        <w:spacing w:before="11"/>
        <w:rPr>
          <w:b/>
          <w:sz w:val="23"/>
        </w:rPr>
      </w:pPr>
    </w:p>
    <w:p w14:paraId="0837FCEB" w14:textId="03DACF56" w:rsidR="002F3514" w:rsidRDefault="008C0091">
      <w:pPr>
        <w:pStyle w:val="BodyText"/>
        <w:ind w:left="820" w:right="145"/>
      </w:pPr>
      <w:r>
        <w:t>The</w:t>
      </w:r>
      <w:r>
        <w:rPr>
          <w:spacing w:val="-4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drive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 w:rsidR="00B45569">
        <w:t>as shown on the plan</w:t>
      </w:r>
      <w:r>
        <w:t>.</w:t>
      </w:r>
      <w:r>
        <w:rPr>
          <w:spacing w:val="40"/>
        </w:rPr>
        <w:t xml:space="preserve"> </w:t>
      </w:r>
      <w:r>
        <w:t>Any garage will be set back a minimum of 1</w:t>
      </w:r>
      <w:r w:rsidR="00CC00F1">
        <w:t>0</w:t>
      </w:r>
      <w:r>
        <w:t>.0m from the edge of the carri</w:t>
      </w:r>
      <w:r>
        <w:t>ageway to allow for turning space within the site to allow egress of vehicles in a forward gear.</w:t>
      </w:r>
    </w:p>
    <w:p w14:paraId="0837FCEC" w14:textId="77777777" w:rsidR="002F3514" w:rsidRDefault="002F3514">
      <w:pPr>
        <w:sectPr w:rsidR="002F3514">
          <w:pgSz w:w="12240" w:h="15840"/>
          <w:pgMar w:top="1360" w:right="1700" w:bottom="280" w:left="1700" w:header="720" w:footer="720" w:gutter="0"/>
          <w:cols w:space="720"/>
        </w:sectPr>
      </w:pPr>
    </w:p>
    <w:p w14:paraId="0837FCED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spacing w:before="81"/>
        <w:ind w:hanging="721"/>
      </w:pPr>
      <w:r>
        <w:rPr>
          <w:spacing w:val="-2"/>
        </w:rPr>
        <w:lastRenderedPageBreak/>
        <w:t>Landscaping</w:t>
      </w:r>
    </w:p>
    <w:p w14:paraId="0837FCEE" w14:textId="77777777" w:rsidR="002F3514" w:rsidRDefault="002F3514">
      <w:pPr>
        <w:pStyle w:val="BodyText"/>
        <w:spacing w:before="11"/>
        <w:rPr>
          <w:b/>
          <w:sz w:val="23"/>
        </w:rPr>
      </w:pPr>
    </w:p>
    <w:p w14:paraId="0837FCEF" w14:textId="6BE4928E" w:rsidR="002F3514" w:rsidRDefault="004B1FFC">
      <w:pPr>
        <w:pStyle w:val="BodyText"/>
        <w:ind w:left="820" w:right="145"/>
      </w:pPr>
      <w:r>
        <w:t xml:space="preserve">TBC </w:t>
      </w:r>
    </w:p>
    <w:p w14:paraId="0837FCF0" w14:textId="77777777" w:rsidR="002F3514" w:rsidRDefault="002F3514">
      <w:pPr>
        <w:pStyle w:val="BodyText"/>
      </w:pPr>
    </w:p>
    <w:p w14:paraId="0837FCF1" w14:textId="77777777" w:rsidR="002F3514" w:rsidRDefault="008C0091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ind w:hanging="721"/>
      </w:pPr>
      <w:r>
        <w:rPr>
          <w:spacing w:val="-2"/>
        </w:rPr>
        <w:t>Conclusion</w:t>
      </w:r>
    </w:p>
    <w:p w14:paraId="0837FCF2" w14:textId="77777777" w:rsidR="002F3514" w:rsidRDefault="002F3514">
      <w:pPr>
        <w:pStyle w:val="BodyText"/>
        <w:rPr>
          <w:b/>
        </w:rPr>
      </w:pPr>
    </w:p>
    <w:p w14:paraId="0837FCF3" w14:textId="77777777" w:rsidR="002F3514" w:rsidRDefault="008C0091">
      <w:pPr>
        <w:spacing w:before="1"/>
        <w:ind w:left="820" w:right="145"/>
      </w:pPr>
      <w:r>
        <w:t>An</w:t>
      </w:r>
      <w:r>
        <w:rPr>
          <w:spacing w:val="-3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settlements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sustainability</w:t>
      </w:r>
      <w:r>
        <w:rPr>
          <w:spacing w:val="-2"/>
        </w:rPr>
        <w:t xml:space="preserve"> </w:t>
      </w:r>
      <w:r>
        <w:t>credentials</w:t>
      </w:r>
      <w:r>
        <w:rPr>
          <w:spacing w:val="-5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 xml:space="preserve">in the </w:t>
      </w:r>
      <w:proofErr w:type="gramStart"/>
      <w:r>
        <w:t>South East</w:t>
      </w:r>
      <w:proofErr w:type="gramEnd"/>
      <w:r>
        <w:t xml:space="preserve"> Lincolnshire Local Plan identifies </w:t>
      </w:r>
      <w:proofErr w:type="spellStart"/>
      <w:r>
        <w:t>Gosberton</w:t>
      </w:r>
      <w:proofErr w:type="spellEnd"/>
      <w:r>
        <w:t xml:space="preserve"> as a Minor service </w:t>
      </w:r>
      <w:proofErr w:type="spellStart"/>
      <w:r>
        <w:t>centre</w:t>
      </w:r>
      <w:proofErr w:type="spellEnd"/>
      <w:r>
        <w:t xml:space="preserve"> and a sustainable location for future development. The plan also determines </w:t>
      </w:r>
      <w:r>
        <w:t>that this site, being for a single Dwelling, should be suitable for Market Housing only and that no affordable housing would be required.</w:t>
      </w:r>
    </w:p>
    <w:p w14:paraId="0837FCF4" w14:textId="77777777" w:rsidR="002F3514" w:rsidRDefault="002F3514">
      <w:pPr>
        <w:pStyle w:val="BodyText"/>
        <w:spacing w:before="10"/>
        <w:rPr>
          <w:sz w:val="21"/>
        </w:rPr>
      </w:pPr>
    </w:p>
    <w:p w14:paraId="0837FCF5" w14:textId="77777777" w:rsidR="002F3514" w:rsidRDefault="008C0091">
      <w:pPr>
        <w:ind w:left="820" w:right="125"/>
      </w:pPr>
      <w:r>
        <w:t>The National Planning Policy Framework clearly states the policies and how</w:t>
      </w:r>
      <w:r>
        <w:rPr>
          <w:spacing w:val="40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presumption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favour</w:t>
      </w:r>
      <w:proofErr w:type="spellEnd"/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sustai</w:t>
      </w:r>
      <w:r>
        <w:t>nable</w:t>
      </w:r>
      <w:r>
        <w:rPr>
          <w:spacing w:val="-3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housing supply needs to be increased.</w:t>
      </w:r>
    </w:p>
    <w:p w14:paraId="0837FCF6" w14:textId="77777777" w:rsidR="002F3514" w:rsidRDefault="008C0091">
      <w:pPr>
        <w:spacing w:before="2"/>
        <w:ind w:left="820" w:right="145"/>
      </w:pP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proofErr w:type="gramStart"/>
      <w:r>
        <w:t>close</w:t>
      </w:r>
      <w:r>
        <w:rPr>
          <w:spacing w:val="-3"/>
        </w:rPr>
        <w:t xml:space="preserve"> </w:t>
      </w:r>
      <w:r>
        <w:t>proximity</w:t>
      </w:r>
      <w:proofErr w:type="gramEnd"/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route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schools,</w:t>
      </w:r>
      <w:r>
        <w:rPr>
          <w:spacing w:val="-4"/>
        </w:rPr>
        <w:t xml:space="preserve"> </w:t>
      </w:r>
      <w:r>
        <w:t>shops and other facilities as previously described.</w:t>
      </w:r>
    </w:p>
    <w:p w14:paraId="0837FCF7" w14:textId="77777777" w:rsidR="002F3514" w:rsidRDefault="002F3514">
      <w:pPr>
        <w:pStyle w:val="BodyText"/>
        <w:spacing w:before="11"/>
        <w:rPr>
          <w:sz w:val="21"/>
        </w:rPr>
      </w:pPr>
    </w:p>
    <w:p w14:paraId="0837FCF8" w14:textId="77777777" w:rsidR="002F3514" w:rsidRDefault="008C0091">
      <w:pPr>
        <w:ind w:left="820" w:right="145"/>
      </w:pP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scheme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contribution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character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area, particularly in terms of the design, form and scale and will also be a positive contribution to the street scene.</w:t>
      </w:r>
      <w:r>
        <w:rPr>
          <w:spacing w:val="40"/>
        </w:rPr>
        <w:t xml:space="preserve"> </w:t>
      </w:r>
      <w:r>
        <w:t>The proposal will be of a very high quality in terms of design and the use of materials. Para 55 of</w:t>
      </w:r>
      <w:r>
        <w:t xml:space="preserve"> the NPPF refers to promoting sustainable development, which will enhance and</w:t>
      </w:r>
      <w:r>
        <w:rPr>
          <w:spacing w:val="-1"/>
        </w:rPr>
        <w:t xml:space="preserve"> </w:t>
      </w:r>
      <w:r>
        <w:t>maintain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vitality of rural communities within groups of smaller settlements.</w:t>
      </w:r>
      <w:r>
        <w:rPr>
          <w:spacing w:val="40"/>
        </w:rPr>
        <w:t xml:space="preserve"> </w:t>
      </w:r>
      <w:r>
        <w:t>It also advises avoiding new isolated homes in the countryside unless there are special circumsta</w:t>
      </w:r>
      <w:r>
        <w:t>nces,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exceptional</w:t>
      </w:r>
      <w:r>
        <w:rPr>
          <w:spacing w:val="-4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innovative</w:t>
      </w:r>
      <w:r>
        <w:rPr>
          <w:spacing w:val="-4"/>
        </w:rPr>
        <w:t xml:space="preserve"> </w:t>
      </w:r>
      <w:r>
        <w:t>nature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design. It is intended that the design will help raise standards of design in architecture and will enhance its immediate setting.</w:t>
      </w:r>
    </w:p>
    <w:p w14:paraId="0837FCF9" w14:textId="77777777" w:rsidR="002F3514" w:rsidRDefault="002F3514">
      <w:pPr>
        <w:pStyle w:val="BodyText"/>
        <w:spacing w:before="10"/>
        <w:rPr>
          <w:sz w:val="21"/>
        </w:rPr>
      </w:pPr>
    </w:p>
    <w:p w14:paraId="0837FCFA" w14:textId="77777777" w:rsidR="002F3514" w:rsidRDefault="008C0091">
      <w:pPr>
        <w:spacing w:before="1"/>
        <w:ind w:left="820" w:right="145"/>
      </w:pPr>
      <w:r>
        <w:t>Whilst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NPPF</w:t>
      </w:r>
      <w:r>
        <w:rPr>
          <w:spacing w:val="-2"/>
        </w:rPr>
        <w:t xml:space="preserve"> </w:t>
      </w:r>
      <w:r>
        <w:t>suggests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LPA</w:t>
      </w:r>
      <w:r>
        <w:rPr>
          <w:spacing w:val="-3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Strategic</w:t>
      </w:r>
      <w:r>
        <w:rPr>
          <w:spacing w:val="-5"/>
        </w:rPr>
        <w:t xml:space="preserve"> </w:t>
      </w:r>
      <w:r>
        <w:t>and General policies the LPA states that “in towns, villages and in the open countryside the effective use of land and buildings is of great importance”.</w:t>
      </w:r>
    </w:p>
    <w:p w14:paraId="0837FCFB" w14:textId="77777777" w:rsidR="002F3514" w:rsidRDefault="002F3514">
      <w:pPr>
        <w:pStyle w:val="BodyText"/>
        <w:spacing w:before="1"/>
        <w:rPr>
          <w:sz w:val="22"/>
        </w:rPr>
      </w:pPr>
    </w:p>
    <w:p w14:paraId="0837FCFC" w14:textId="77777777" w:rsidR="002F3514" w:rsidRDefault="008C0091">
      <w:pPr>
        <w:ind w:left="820" w:right="212"/>
      </w:pPr>
      <w:r>
        <w:t>The</w:t>
      </w:r>
      <w:r>
        <w:rPr>
          <w:spacing w:val="-3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Framework</w:t>
      </w:r>
      <w:r>
        <w:rPr>
          <w:spacing w:val="-2"/>
        </w:rPr>
        <w:t xml:space="preserve"> </w:t>
      </w:r>
      <w:r>
        <w:t>sets</w:t>
      </w:r>
      <w:r>
        <w:rPr>
          <w:spacing w:val="-5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Governments</w:t>
      </w:r>
      <w:proofErr w:type="spellEnd"/>
      <w:r>
        <w:rPr>
          <w:spacing w:val="-5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 how the</w:t>
      </w:r>
      <w:r>
        <w:t>y expect them to be applied.</w:t>
      </w:r>
      <w:r>
        <w:rPr>
          <w:spacing w:val="40"/>
        </w:rPr>
        <w:t xml:space="preserve"> </w:t>
      </w:r>
      <w:r>
        <w:t xml:space="preserve">There is a presumption in </w:t>
      </w:r>
      <w:proofErr w:type="spellStart"/>
      <w:r>
        <w:t>favour</w:t>
      </w:r>
      <w:proofErr w:type="spellEnd"/>
      <w:r>
        <w:t xml:space="preserve"> of sustainable development and more importantly one of its main aims is to increase the supply of housing.</w:t>
      </w:r>
    </w:p>
    <w:p w14:paraId="0837FCFD" w14:textId="77777777" w:rsidR="002F3514" w:rsidRDefault="002F3514">
      <w:pPr>
        <w:sectPr w:rsidR="002F3514">
          <w:pgSz w:w="12240" w:h="15840"/>
          <w:pgMar w:top="1360" w:right="1700" w:bottom="280" w:left="1700" w:header="720" w:footer="720" w:gutter="0"/>
          <w:cols w:space="720"/>
        </w:sectPr>
      </w:pPr>
    </w:p>
    <w:p w14:paraId="0837FCFF" w14:textId="77777777" w:rsidR="002F3514" w:rsidRDefault="002F3514">
      <w:pPr>
        <w:pStyle w:val="BodyText"/>
        <w:spacing w:before="11"/>
        <w:rPr>
          <w:sz w:val="21"/>
        </w:rPr>
      </w:pPr>
    </w:p>
    <w:p w14:paraId="0837FD00" w14:textId="747DEFDE" w:rsidR="002F3514" w:rsidRDefault="008C0091">
      <w:pPr>
        <w:ind w:left="820"/>
      </w:pPr>
      <w:r>
        <w:t>Policy</w:t>
      </w:r>
      <w:r>
        <w:rPr>
          <w:spacing w:val="-6"/>
        </w:rPr>
        <w:t xml:space="preserve"> </w:t>
      </w:r>
      <w:r>
        <w:t>SG7</w:t>
      </w:r>
      <w:r>
        <w:rPr>
          <w:spacing w:val="-6"/>
        </w:rPr>
        <w:t xml:space="preserve"> </w:t>
      </w:r>
      <w:r>
        <w:t>refers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requirement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properties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energy</w:t>
      </w:r>
      <w:r>
        <w:rPr>
          <w:spacing w:val="-6"/>
        </w:rPr>
        <w:t xml:space="preserve"> </w:t>
      </w:r>
      <w:r>
        <w:rPr>
          <w:spacing w:val="-2"/>
        </w:rPr>
        <w:t>efficient.</w:t>
      </w:r>
      <w:r w:rsidR="00AC5C42">
        <w:rPr>
          <w:spacing w:val="-2"/>
        </w:rPr>
        <w:t xml:space="preserve"> We would like this dwelling to achieve a high EPC B rating. </w:t>
      </w:r>
    </w:p>
    <w:p w14:paraId="0837FD01" w14:textId="77777777" w:rsidR="002F3514" w:rsidRDefault="002F3514">
      <w:pPr>
        <w:pStyle w:val="BodyText"/>
        <w:rPr>
          <w:sz w:val="22"/>
        </w:rPr>
      </w:pPr>
    </w:p>
    <w:p w14:paraId="0837FD03" w14:textId="77777777" w:rsidR="002F3514" w:rsidRDefault="002F3514">
      <w:pPr>
        <w:pStyle w:val="BodyText"/>
        <w:spacing w:before="2"/>
        <w:rPr>
          <w:sz w:val="22"/>
        </w:rPr>
      </w:pPr>
    </w:p>
    <w:p w14:paraId="0837FD04" w14:textId="5EC158C9" w:rsidR="002F3514" w:rsidRDefault="008C0091">
      <w:pPr>
        <w:ind w:left="820"/>
      </w:pPr>
      <w:r>
        <w:t>In</w:t>
      </w:r>
      <w:r>
        <w:rPr>
          <w:spacing w:val="-4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above</w:t>
      </w:r>
      <w:r w:rsidR="00AC5C42">
        <w:t xml:space="preserve"> and the pre advise given,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hoped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 w:rsidR="00AC5C42">
        <w:t>favorably</w:t>
      </w:r>
      <w:r>
        <w:rPr>
          <w:spacing w:val="-2"/>
        </w:rPr>
        <w:t xml:space="preserve"> cons</w:t>
      </w:r>
      <w:r>
        <w:rPr>
          <w:spacing w:val="-2"/>
        </w:rPr>
        <w:t>idered.</w:t>
      </w:r>
    </w:p>
    <w:p w14:paraId="0837FD05" w14:textId="77777777" w:rsidR="002F3514" w:rsidRDefault="002F3514">
      <w:pPr>
        <w:pStyle w:val="BodyText"/>
      </w:pPr>
    </w:p>
    <w:p w14:paraId="0837FD06" w14:textId="77777777" w:rsidR="002F3514" w:rsidRDefault="002F3514">
      <w:pPr>
        <w:pStyle w:val="BodyText"/>
      </w:pPr>
    </w:p>
    <w:p w14:paraId="0837FD07" w14:textId="77777777" w:rsidR="002F3514" w:rsidRDefault="002F3514">
      <w:pPr>
        <w:pStyle w:val="BodyText"/>
        <w:spacing w:before="10"/>
        <w:rPr>
          <w:sz w:val="27"/>
        </w:rPr>
      </w:pPr>
    </w:p>
    <w:p w14:paraId="0837FD08" w14:textId="77777777" w:rsidR="002F3514" w:rsidRDefault="008C0091">
      <w:pPr>
        <w:ind w:left="820"/>
        <w:rPr>
          <w:b/>
          <w:sz w:val="32"/>
        </w:rPr>
      </w:pPr>
      <w:r>
        <w:rPr>
          <w:b/>
          <w:sz w:val="32"/>
        </w:rPr>
        <w:t>FLOOD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RISK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ASSESSMENT</w:t>
      </w:r>
    </w:p>
    <w:p w14:paraId="0837FD09" w14:textId="77777777" w:rsidR="002F3514" w:rsidRDefault="008C0091">
      <w:pPr>
        <w:spacing w:before="254"/>
        <w:ind w:left="820" w:right="212"/>
      </w:pP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situated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partially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zones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Agency Flood mapping.</w:t>
      </w:r>
    </w:p>
    <w:p w14:paraId="0837FD0A" w14:textId="77777777" w:rsidR="002F3514" w:rsidRDefault="008C0091">
      <w:pPr>
        <w:ind w:left="820" w:right="5"/>
      </w:pPr>
      <w:r>
        <w:t>However,</w:t>
      </w:r>
      <w:r>
        <w:rPr>
          <w:spacing w:val="-1"/>
        </w:rPr>
        <w:t xml:space="preserve"> </w:t>
      </w:r>
      <w:r>
        <w:t>according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2017</w:t>
      </w:r>
      <w:r>
        <w:rPr>
          <w:spacing w:val="-4"/>
        </w:rPr>
        <w:t xml:space="preserve"> </w:t>
      </w:r>
      <w:r>
        <w:t>South</w:t>
      </w:r>
      <w:r>
        <w:rPr>
          <w:spacing w:val="-4"/>
        </w:rPr>
        <w:t xml:space="preserve"> </w:t>
      </w:r>
      <w:r>
        <w:t>Holland</w:t>
      </w:r>
      <w:r>
        <w:rPr>
          <w:spacing w:val="-4"/>
        </w:rPr>
        <w:t xml:space="preserve"> </w:t>
      </w:r>
      <w:r>
        <w:t>Strategic</w:t>
      </w:r>
      <w:r>
        <w:rPr>
          <w:spacing w:val="-3"/>
        </w:rPr>
        <w:t xml:space="preserve"> </w:t>
      </w:r>
      <w:r>
        <w:t>Flood</w:t>
      </w:r>
      <w:r>
        <w:rPr>
          <w:spacing w:val="-6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 xml:space="preserve">Assessment, the site </w:t>
      </w:r>
      <w:proofErr w:type="gramStart"/>
      <w:r>
        <w:t>is located in</w:t>
      </w:r>
      <w:proofErr w:type="gramEnd"/>
      <w:r>
        <w:t xml:space="preserve"> an area deemed to be of no Residual Flood Hazard to the year 2115.</w:t>
      </w:r>
    </w:p>
    <w:p w14:paraId="0837FD0B" w14:textId="77777777" w:rsidR="002F3514" w:rsidRDefault="008C0091">
      <w:pPr>
        <w:spacing w:line="252" w:lineRule="exact"/>
        <w:ind w:left="820"/>
      </w:pP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therefore</w:t>
      </w:r>
      <w:r>
        <w:rPr>
          <w:spacing w:val="-7"/>
        </w:rPr>
        <w:t xml:space="preserve"> </w:t>
      </w:r>
      <w:r>
        <w:t>proposed</w:t>
      </w:r>
      <w:r>
        <w:rPr>
          <w:spacing w:val="-6"/>
        </w:rPr>
        <w:t xml:space="preserve"> </w:t>
      </w:r>
      <w:r>
        <w:rPr>
          <w:spacing w:val="-2"/>
        </w:rPr>
        <w:t>that:</w:t>
      </w:r>
    </w:p>
    <w:p w14:paraId="0837FD0C" w14:textId="4C1951B4" w:rsidR="002F3514" w:rsidRDefault="008C0091">
      <w:pPr>
        <w:ind w:left="820" w:right="212"/>
      </w:pP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dwelling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 w:rsidR="009C7925">
        <w:t xml:space="preserve">two </w:t>
      </w:r>
      <w:proofErr w:type="gramStart"/>
      <w:r w:rsidR="009C7925">
        <w:t>story</w:t>
      </w:r>
      <w:proofErr w:type="gramEnd"/>
      <w:r>
        <w:t>. The Finished Floor Level of any new dwelling will be set at</w:t>
      </w:r>
      <w:r>
        <w:rPr>
          <w:spacing w:val="40"/>
        </w:rPr>
        <w:t xml:space="preserve"> </w:t>
      </w:r>
      <w:r>
        <w:t>3.65 O.D.</w:t>
      </w:r>
    </w:p>
    <w:p w14:paraId="0837FD0D" w14:textId="77777777" w:rsidR="002F3514" w:rsidRDefault="008C0091">
      <w:pPr>
        <w:ind w:left="820"/>
      </w:pPr>
      <w:r>
        <w:t>The</w:t>
      </w:r>
      <w:r>
        <w:rPr>
          <w:spacing w:val="-4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Agency’s</w:t>
      </w:r>
      <w:r>
        <w:rPr>
          <w:spacing w:val="-4"/>
        </w:rPr>
        <w:t xml:space="preserve"> </w:t>
      </w:r>
      <w:r>
        <w:t>Flood</w:t>
      </w:r>
      <w:r>
        <w:rPr>
          <w:spacing w:val="-1"/>
        </w:rPr>
        <w:t xml:space="preserve"> </w:t>
      </w:r>
      <w:proofErr w:type="gramStart"/>
      <w:r>
        <w:t>line</w:t>
      </w:r>
      <w:proofErr w:type="gramEnd"/>
      <w:r>
        <w:rPr>
          <w:spacing w:val="-4"/>
        </w:rPr>
        <w:t xml:space="preserve"> </w:t>
      </w:r>
      <w:r>
        <w:t>Warnings Direct Service.</w:t>
      </w:r>
    </w:p>
    <w:p w14:paraId="0837FD0E" w14:textId="77777777" w:rsidR="002F3514" w:rsidRDefault="008C0091">
      <w:pPr>
        <w:spacing w:before="1"/>
        <w:ind w:left="820" w:right="145"/>
      </w:pPr>
      <w:r>
        <w:t xml:space="preserve">Rainwater from the roofs of the dwelling should be discharged into </w:t>
      </w:r>
      <w:proofErr w:type="spellStart"/>
      <w:r>
        <w:t>soakaways</w:t>
      </w:r>
      <w:proofErr w:type="spellEnd"/>
      <w:r>
        <w:t xml:space="preserve"> and</w:t>
      </w:r>
      <w:r>
        <w:rPr>
          <w:spacing w:val="-3"/>
        </w:rPr>
        <w:t xml:space="preserve"> </w:t>
      </w:r>
      <w:r>
        <w:t>thes</w:t>
      </w:r>
      <w:r>
        <w:t>e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BRE</w:t>
      </w:r>
      <w:r>
        <w:rPr>
          <w:spacing w:val="-3"/>
        </w:rPr>
        <w:t xml:space="preserve"> </w:t>
      </w:r>
      <w:r>
        <w:t>Digest</w:t>
      </w:r>
      <w:r>
        <w:rPr>
          <w:spacing w:val="-1"/>
        </w:rPr>
        <w:t xml:space="preserve"> </w:t>
      </w:r>
      <w:r>
        <w:t>365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 xml:space="preserve">Building </w:t>
      </w:r>
      <w:r>
        <w:rPr>
          <w:spacing w:val="-2"/>
        </w:rPr>
        <w:t>regulations.</w:t>
      </w:r>
    </w:p>
    <w:sectPr w:rsidR="002F3514">
      <w:pgSz w:w="12240" w:h="15840"/>
      <w:pgMar w:top="13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1F72"/>
    <w:multiLevelType w:val="hybridMultilevel"/>
    <w:tmpl w:val="3B22FB10"/>
    <w:lvl w:ilvl="0" w:tplc="6074D25C">
      <w:start w:val="1"/>
      <w:numFmt w:val="decimal"/>
      <w:lvlText w:val="%1."/>
      <w:lvlJc w:val="left"/>
      <w:pPr>
        <w:ind w:left="820" w:hanging="720"/>
        <w:jc w:val="left"/>
      </w:pPr>
      <w:rPr>
        <w:rFonts w:hint="default"/>
        <w:w w:val="100"/>
        <w:lang w:val="en-US" w:eastAsia="en-US" w:bidi="ar-SA"/>
      </w:rPr>
    </w:lvl>
    <w:lvl w:ilvl="1" w:tplc="C128B68E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12B06EEE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3" w:tplc="04C8DA2C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4" w:tplc="60342B16">
      <w:numFmt w:val="bullet"/>
      <w:lvlText w:val="•"/>
      <w:lvlJc w:val="left"/>
      <w:pPr>
        <w:ind w:left="3493" w:hanging="360"/>
      </w:pPr>
      <w:rPr>
        <w:rFonts w:hint="default"/>
        <w:lang w:val="en-US" w:eastAsia="en-US" w:bidi="ar-SA"/>
      </w:rPr>
    </w:lvl>
    <w:lvl w:ilvl="5" w:tplc="59EC4856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6" w:tplc="63D45392">
      <w:numFmt w:val="bullet"/>
      <w:lvlText w:val="•"/>
      <w:lvlJc w:val="left"/>
      <w:pPr>
        <w:ind w:left="5275" w:hanging="360"/>
      </w:pPr>
      <w:rPr>
        <w:rFonts w:hint="default"/>
        <w:lang w:val="en-US" w:eastAsia="en-US" w:bidi="ar-SA"/>
      </w:rPr>
    </w:lvl>
    <w:lvl w:ilvl="7" w:tplc="64AC719C">
      <w:numFmt w:val="bullet"/>
      <w:lvlText w:val="•"/>
      <w:lvlJc w:val="left"/>
      <w:pPr>
        <w:ind w:left="6166" w:hanging="360"/>
      </w:pPr>
      <w:rPr>
        <w:rFonts w:hint="default"/>
        <w:lang w:val="en-US" w:eastAsia="en-US" w:bidi="ar-SA"/>
      </w:rPr>
    </w:lvl>
    <w:lvl w:ilvl="8" w:tplc="D4902D02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6E47872"/>
    <w:multiLevelType w:val="hybridMultilevel"/>
    <w:tmpl w:val="03B245A2"/>
    <w:lvl w:ilvl="0" w:tplc="C0A03016">
      <w:numFmt w:val="bullet"/>
      <w:lvlText w:val="•"/>
      <w:lvlJc w:val="left"/>
      <w:pPr>
        <w:ind w:left="1540" w:hanging="10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F042140">
      <w:numFmt w:val="bullet"/>
      <w:lvlText w:val="•"/>
      <w:lvlJc w:val="left"/>
      <w:pPr>
        <w:ind w:left="2270" w:hanging="1092"/>
      </w:pPr>
      <w:rPr>
        <w:rFonts w:hint="default"/>
        <w:lang w:val="en-US" w:eastAsia="en-US" w:bidi="ar-SA"/>
      </w:rPr>
    </w:lvl>
    <w:lvl w:ilvl="2" w:tplc="086EACCA">
      <w:numFmt w:val="bullet"/>
      <w:lvlText w:val="•"/>
      <w:lvlJc w:val="left"/>
      <w:pPr>
        <w:ind w:left="3000" w:hanging="1092"/>
      </w:pPr>
      <w:rPr>
        <w:rFonts w:hint="default"/>
        <w:lang w:val="en-US" w:eastAsia="en-US" w:bidi="ar-SA"/>
      </w:rPr>
    </w:lvl>
    <w:lvl w:ilvl="3" w:tplc="52389CE6">
      <w:numFmt w:val="bullet"/>
      <w:lvlText w:val="•"/>
      <w:lvlJc w:val="left"/>
      <w:pPr>
        <w:ind w:left="3730" w:hanging="1092"/>
      </w:pPr>
      <w:rPr>
        <w:rFonts w:hint="default"/>
        <w:lang w:val="en-US" w:eastAsia="en-US" w:bidi="ar-SA"/>
      </w:rPr>
    </w:lvl>
    <w:lvl w:ilvl="4" w:tplc="B0982616">
      <w:numFmt w:val="bullet"/>
      <w:lvlText w:val="•"/>
      <w:lvlJc w:val="left"/>
      <w:pPr>
        <w:ind w:left="4460" w:hanging="1092"/>
      </w:pPr>
      <w:rPr>
        <w:rFonts w:hint="default"/>
        <w:lang w:val="en-US" w:eastAsia="en-US" w:bidi="ar-SA"/>
      </w:rPr>
    </w:lvl>
    <w:lvl w:ilvl="5" w:tplc="868E8644">
      <w:numFmt w:val="bullet"/>
      <w:lvlText w:val="•"/>
      <w:lvlJc w:val="left"/>
      <w:pPr>
        <w:ind w:left="5190" w:hanging="1092"/>
      </w:pPr>
      <w:rPr>
        <w:rFonts w:hint="default"/>
        <w:lang w:val="en-US" w:eastAsia="en-US" w:bidi="ar-SA"/>
      </w:rPr>
    </w:lvl>
    <w:lvl w:ilvl="6" w:tplc="4794745E">
      <w:numFmt w:val="bullet"/>
      <w:lvlText w:val="•"/>
      <w:lvlJc w:val="left"/>
      <w:pPr>
        <w:ind w:left="5920" w:hanging="1092"/>
      </w:pPr>
      <w:rPr>
        <w:rFonts w:hint="default"/>
        <w:lang w:val="en-US" w:eastAsia="en-US" w:bidi="ar-SA"/>
      </w:rPr>
    </w:lvl>
    <w:lvl w:ilvl="7" w:tplc="9AE27EFC">
      <w:numFmt w:val="bullet"/>
      <w:lvlText w:val="•"/>
      <w:lvlJc w:val="left"/>
      <w:pPr>
        <w:ind w:left="6650" w:hanging="1092"/>
      </w:pPr>
      <w:rPr>
        <w:rFonts w:hint="default"/>
        <w:lang w:val="en-US" w:eastAsia="en-US" w:bidi="ar-SA"/>
      </w:rPr>
    </w:lvl>
    <w:lvl w:ilvl="8" w:tplc="F0B04C10">
      <w:numFmt w:val="bullet"/>
      <w:lvlText w:val="•"/>
      <w:lvlJc w:val="left"/>
      <w:pPr>
        <w:ind w:left="7380" w:hanging="1092"/>
      </w:pPr>
      <w:rPr>
        <w:rFonts w:hint="default"/>
        <w:lang w:val="en-US" w:eastAsia="en-US" w:bidi="ar-SA"/>
      </w:rPr>
    </w:lvl>
  </w:abstractNum>
  <w:num w:numId="1" w16cid:durableId="1602251167">
    <w:abstractNumId w:val="1"/>
  </w:num>
  <w:num w:numId="2" w16cid:durableId="21616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14"/>
    <w:rsid w:val="002F3514"/>
    <w:rsid w:val="003B23D7"/>
    <w:rsid w:val="00471140"/>
    <w:rsid w:val="004B1FFC"/>
    <w:rsid w:val="00783D88"/>
    <w:rsid w:val="007F183C"/>
    <w:rsid w:val="00856096"/>
    <w:rsid w:val="008C0091"/>
    <w:rsid w:val="009A7533"/>
    <w:rsid w:val="009C7925"/>
    <w:rsid w:val="00AC5C42"/>
    <w:rsid w:val="00B333CC"/>
    <w:rsid w:val="00B45569"/>
    <w:rsid w:val="00CA46E2"/>
    <w:rsid w:val="00CC00F1"/>
    <w:rsid w:val="00DC6B28"/>
    <w:rsid w:val="00E23EBB"/>
    <w:rsid w:val="00E35458"/>
    <w:rsid w:val="00E400B0"/>
    <w:rsid w:val="00E51AEA"/>
    <w:rsid w:val="00F9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7FCAB"/>
  <w15:docId w15:val="{75C3D45E-8645-404C-9ADC-24D19403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0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552" w:lineRule="exact"/>
      <w:ind w:left="659" w:right="662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20" w:hanging="109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&amp; ACCESS STATEMENT</dc:title>
  <dc:creator>Smith</dc:creator>
  <cp:lastModifiedBy>Adam Murfet</cp:lastModifiedBy>
  <cp:revision>2</cp:revision>
  <dcterms:created xsi:type="dcterms:W3CDTF">2023-01-24T14:42:00Z</dcterms:created>
  <dcterms:modified xsi:type="dcterms:W3CDTF">2023-01-24T14:42:00Z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2023-01-24T00:00:00Z</vt:filetime>
  </property>
</Properties>
</file>