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CD95D" w14:textId="77777777" w:rsidR="00CA7F35" w:rsidRDefault="00000000">
      <w:pPr>
        <w:jc w:val="center"/>
      </w:pPr>
      <w:r>
        <w:rPr>
          <w:b/>
          <w:sz w:val="36"/>
        </w:rPr>
        <w:t>Comprehensive Management Plan</w:t>
      </w:r>
    </w:p>
    <w:p w14:paraId="4B4BCECD" w14:textId="77777777" w:rsidR="00CA7F35" w:rsidRDefault="00000000">
      <w:pPr>
        <w:jc w:val="center"/>
      </w:pPr>
      <w:r>
        <w:rPr>
          <w:b/>
          <w:sz w:val="28"/>
        </w:rPr>
        <w:t>19 Langwith Drive, Holbeach, Spalding, PE12 7HQ</w:t>
      </w:r>
    </w:p>
    <w:p w14:paraId="36497EA4" w14:textId="77777777" w:rsidR="00CA7F35" w:rsidRDefault="00000000">
      <w:pPr>
        <w:jc w:val="center"/>
      </w:pPr>
      <w:r>
        <w:rPr>
          <w:i/>
          <w:sz w:val="22"/>
        </w:rPr>
        <w:t>Proposed three-child residential children’s home</w:t>
      </w:r>
    </w:p>
    <w:p w14:paraId="3C8C3032" w14:textId="77777777" w:rsidR="00CA7F35" w:rsidRDefault="00CA7F35"/>
    <w:p w14:paraId="6921C71A" w14:textId="77777777" w:rsidR="00CA7F35" w:rsidRDefault="00000000">
      <w:pPr>
        <w:pStyle w:val="Heading1"/>
      </w:pPr>
      <w:r>
        <w:t>Executive Summary</w:t>
      </w:r>
    </w:p>
    <w:p w14:paraId="4FE02196" w14:textId="77777777" w:rsidR="00CA7F35" w:rsidRDefault="00000000">
      <w:r>
        <w:t>This document provides comprehensive operational details for the proposed management of 19 Langwith Drive, Holbeach, Spalding, PE12 7HQ. The property will provide accommodation and support for a maximum of three children within a small, nurturing, child-centred residential setting.</w:t>
      </w:r>
    </w:p>
    <w:p w14:paraId="64755BF8" w14:textId="77777777" w:rsidR="00CA7F35" w:rsidRDefault="00000000">
      <w:r>
        <w:t>The home will operate with a low-occupancy model designed to remain comparable to ordinary family living. During the morning/daytime routine, the maximum number of people in the property will be six: three children, two carers and one Registered Manager. At night, the maximum routine occupancy will be five: three children, one waking-night carer and one sleep-in carer.</w:t>
      </w:r>
    </w:p>
    <w:p w14:paraId="05562931" w14:textId="77777777" w:rsidR="00CA7F35" w:rsidRDefault="00000000">
      <w:r>
        <w:t>The occupancy level is comparable to a normal domestic family home consisting of two parents and four children, totalling six people. The service will therefore be managed to retain a domestic character, with planned staffing, controlled visitor arrangements and clear operational routines.</w:t>
      </w:r>
    </w:p>
    <w:p w14:paraId="5576E616" w14:textId="77777777" w:rsidR="00CA7F35" w:rsidRDefault="00000000">
      <w:r>
        <w:t>The home will provide safe, structured and therapeutic care, promoting stability, education, health, emotional wellbeing, independence skills and positive relationships.</w:t>
      </w:r>
    </w:p>
    <w:p w14:paraId="4D65B70D" w14:textId="77777777" w:rsidR="00CA7F35" w:rsidRDefault="00000000">
      <w:pPr>
        <w:pStyle w:val="Heading1"/>
      </w:pPr>
      <w:r>
        <w:t>1. Property Overview and Service Model</w:t>
      </w:r>
    </w:p>
    <w:p w14:paraId="522C5E7D" w14:textId="77777777" w:rsidR="00CA7F35" w:rsidRDefault="00000000">
      <w:pPr>
        <w:pStyle w:val="Heading2"/>
      </w:pPr>
      <w:r>
        <w:t>1.1 Property Details</w:t>
      </w:r>
    </w:p>
    <w:p w14:paraId="0B31C96A" w14:textId="77777777" w:rsidR="00CA7F35" w:rsidRDefault="00000000">
      <w:r>
        <w:t>Property Type: Residential dwelling proposed to operate as a small children’s home.</w:t>
      </w:r>
    </w:p>
    <w:p w14:paraId="10089F7C" w14:textId="77777777" w:rsidR="00CA7F35" w:rsidRDefault="00000000">
      <w:r>
        <w:t>Capacity: Maximum three (3) children.</w:t>
      </w:r>
    </w:p>
    <w:p w14:paraId="35DAFF76" w14:textId="77777777" w:rsidR="00CA7F35" w:rsidRDefault="00000000">
      <w:r>
        <w:t>Age Range: 8–17 years, subject to individual placement matching and impact risk assessment.</w:t>
      </w:r>
    </w:p>
    <w:p w14:paraId="2D871A2D" w14:textId="77777777" w:rsidR="00CA7F35" w:rsidRDefault="00000000">
      <w:r>
        <w:t>Care Category: Children requiring a nurturing, structured and child-centred residential care environment, including children with emotional and behavioural needs and/or learning or developmental needs where the home can meet those needs safely.</w:t>
      </w:r>
    </w:p>
    <w:p w14:paraId="3303EEB0" w14:textId="77777777" w:rsidR="00CA7F35" w:rsidRDefault="00000000">
      <w:r>
        <w:t>Placement Type: Looked-after children placed by Local Authorities.</w:t>
      </w:r>
    </w:p>
    <w:p w14:paraId="38E8B493" w14:textId="77777777" w:rsidR="00CA7F35" w:rsidRDefault="00000000">
      <w:pPr>
        <w:pStyle w:val="Heading2"/>
      </w:pPr>
      <w:r>
        <w:t>1.2 Accommodation Arrangements</w:t>
      </w:r>
    </w:p>
    <w:p w14:paraId="52642EB0" w14:textId="77777777" w:rsidR="00CA7F35" w:rsidRDefault="00000000">
      <w:r>
        <w:t>Each child will have their own bedroom and access to ordinary domestic facilities including lounge, kitchen, dining space, bathroom facilities and garden or external space where available.</w:t>
      </w:r>
    </w:p>
    <w:p w14:paraId="685FF41F" w14:textId="77777777" w:rsidR="00CA7F35" w:rsidRDefault="00000000">
      <w:r>
        <w:t>The home will be operated as a low-occupancy, family-style residential setting rather than an institutional environment.</w:t>
      </w:r>
    </w:p>
    <w:p w14:paraId="44252F77" w14:textId="77777777" w:rsidR="00CA7F35" w:rsidRDefault="00000000">
      <w:r>
        <w:t>Communal rooms will be used for ordinary household routines, meals, homework, key-work sessions, leisure and family-style shared time.</w:t>
      </w:r>
    </w:p>
    <w:p w14:paraId="619AB8C7" w14:textId="77777777" w:rsidR="00CA7F35" w:rsidRDefault="00000000">
      <w:pPr>
        <w:pStyle w:val="Heading2"/>
      </w:pPr>
      <w:r>
        <w:t>1.3 Service Philosophy</w:t>
      </w:r>
    </w:p>
    <w:p w14:paraId="07AF8E40" w14:textId="77777777" w:rsidR="00CA7F35" w:rsidRDefault="00000000">
      <w:r>
        <w:t>The home will provide a stable, safe and nurturing environment in which children feel listened to, valued and supported.</w:t>
      </w:r>
    </w:p>
    <w:p w14:paraId="74F0EC90" w14:textId="77777777" w:rsidR="00CA7F35" w:rsidRDefault="00000000">
      <w:r>
        <w:t>The model of care will be trauma-informed, relationship-based and child-centred, with individualised placement plans, positive routines and consistent boundaries.</w:t>
      </w:r>
    </w:p>
    <w:p w14:paraId="59B03CCF" w14:textId="77777777" w:rsidR="00CA7F35" w:rsidRDefault="00000000">
      <w:r>
        <w:t>The home will promote education, health, emotional wellbeing, community participation, independence skills, dignity, respect and positive relationships.</w:t>
      </w:r>
    </w:p>
    <w:p w14:paraId="5919ABA3" w14:textId="77777777" w:rsidR="00CA7F35" w:rsidRDefault="00000000">
      <w:pPr>
        <w:pStyle w:val="Heading1"/>
      </w:pPr>
      <w:r>
        <w:t>2. Staffing Structure and Maximum Occupancy</w:t>
      </w:r>
    </w:p>
    <w:p w14:paraId="48DA6F45" w14:textId="77777777" w:rsidR="00CA7F35" w:rsidRDefault="00000000">
      <w:pPr>
        <w:pStyle w:val="Heading2"/>
      </w:pPr>
      <w:r>
        <w:t>2.1 Core Staffing Model</w:t>
      </w:r>
    </w:p>
    <w:p w14:paraId="7EEB88D9" w14:textId="77777777" w:rsidR="00CA7F35" w:rsidRDefault="00000000">
      <w:r>
        <w:t>Daytime/morning staffing: three staff members comprising two residential carers and one Registered Manager.</w:t>
      </w:r>
    </w:p>
    <w:p w14:paraId="2CEDE46B" w14:textId="77777777" w:rsidR="00CA7F35" w:rsidRDefault="00000000">
      <w:r>
        <w:t>Night staffing: two carers comprising one waking-night carer and one sleep-in carer.</w:t>
      </w:r>
    </w:p>
    <w:p w14:paraId="3D60B2D0" w14:textId="77777777" w:rsidR="00CA7F35" w:rsidRDefault="00000000">
      <w:r>
        <w:t>Staffing levels may be increased where a child’s assessed risks or care plan requires additional support, but routine staffing will be managed so the number of people in the property remains proportionate and domestic in character.</w:t>
      </w:r>
    </w:p>
    <w:p w14:paraId="41B8BC84" w14:textId="77777777" w:rsidR="00CA7F35" w:rsidRDefault="00000000">
      <w:r>
        <w:t>On-call management support will be available outside normal office hours.</w:t>
      </w:r>
    </w:p>
    <w:p w14:paraId="6724DD75" w14:textId="77777777" w:rsidR="00CA7F35" w:rsidRDefault="00000000">
      <w:pPr>
        <w:pStyle w:val="Heading2"/>
      </w:pPr>
      <w:r>
        <w:t>2.2 Maximum Number of People in the Property</w:t>
      </w:r>
    </w:p>
    <w:tbl>
      <w:tblPr>
        <w:tblStyle w:val="TableGrid"/>
        <w:tblW w:w="0" w:type="auto"/>
        <w:jc w:val="center"/>
        <w:tblLook w:val="04A0" w:firstRow="1" w:lastRow="0" w:firstColumn="1" w:lastColumn="0" w:noHBand="0" w:noVBand="1"/>
      </w:tblPr>
      <w:tblGrid>
        <w:gridCol w:w="1742"/>
        <w:gridCol w:w="1048"/>
        <w:gridCol w:w="2112"/>
        <w:gridCol w:w="1369"/>
        <w:gridCol w:w="1454"/>
        <w:gridCol w:w="2489"/>
      </w:tblGrid>
      <w:tr w:rsidR="00CA7F35" w14:paraId="328012E6" w14:textId="77777777">
        <w:trPr>
          <w:jc w:val="center"/>
        </w:trPr>
        <w:tc>
          <w:tcPr>
            <w:tcW w:w="1944" w:type="dxa"/>
            <w:shd w:val="clear" w:color="auto" w:fill="D9EAF7"/>
            <w:vAlign w:val="center"/>
          </w:tcPr>
          <w:p w14:paraId="0C50B29D" w14:textId="77777777" w:rsidR="00CA7F35" w:rsidRDefault="00000000">
            <w:r>
              <w:rPr>
                <w:b/>
                <w:sz w:val="18"/>
              </w:rPr>
              <w:t>Period</w:t>
            </w:r>
          </w:p>
        </w:tc>
        <w:tc>
          <w:tcPr>
            <w:tcW w:w="1080" w:type="dxa"/>
            <w:shd w:val="clear" w:color="auto" w:fill="D9EAF7"/>
            <w:vAlign w:val="center"/>
          </w:tcPr>
          <w:p w14:paraId="0EE0F419" w14:textId="77777777" w:rsidR="00CA7F35" w:rsidRDefault="00000000">
            <w:r>
              <w:rPr>
                <w:b/>
                <w:sz w:val="18"/>
              </w:rPr>
              <w:t>Children</w:t>
            </w:r>
          </w:p>
        </w:tc>
        <w:tc>
          <w:tcPr>
            <w:tcW w:w="2520" w:type="dxa"/>
            <w:shd w:val="clear" w:color="auto" w:fill="D9EAF7"/>
            <w:vAlign w:val="center"/>
          </w:tcPr>
          <w:p w14:paraId="67012C5C" w14:textId="77777777" w:rsidR="00CA7F35" w:rsidRDefault="00000000">
            <w:r>
              <w:rPr>
                <w:b/>
                <w:sz w:val="18"/>
              </w:rPr>
              <w:t>Carers / Staff</w:t>
            </w:r>
          </w:p>
        </w:tc>
        <w:tc>
          <w:tcPr>
            <w:tcW w:w="1440" w:type="dxa"/>
            <w:shd w:val="clear" w:color="auto" w:fill="D9EAF7"/>
            <w:vAlign w:val="center"/>
          </w:tcPr>
          <w:p w14:paraId="330FB7FD" w14:textId="77777777" w:rsidR="00CA7F35" w:rsidRDefault="00000000">
            <w:r>
              <w:rPr>
                <w:b/>
                <w:sz w:val="18"/>
              </w:rPr>
              <w:t>Registered Manager</w:t>
            </w:r>
          </w:p>
        </w:tc>
        <w:tc>
          <w:tcPr>
            <w:tcW w:w="1584" w:type="dxa"/>
            <w:shd w:val="clear" w:color="auto" w:fill="D9EAF7"/>
            <w:vAlign w:val="center"/>
          </w:tcPr>
          <w:p w14:paraId="7D123455" w14:textId="77777777" w:rsidR="00CA7F35" w:rsidRDefault="00000000">
            <w:r>
              <w:rPr>
                <w:b/>
                <w:sz w:val="18"/>
              </w:rPr>
              <w:t>Maximum Total People</w:t>
            </w:r>
          </w:p>
        </w:tc>
        <w:tc>
          <w:tcPr>
            <w:tcW w:w="2880" w:type="dxa"/>
            <w:shd w:val="clear" w:color="auto" w:fill="D9EAF7"/>
            <w:vAlign w:val="center"/>
          </w:tcPr>
          <w:p w14:paraId="3E6E8F66" w14:textId="77777777" w:rsidR="00CA7F35" w:rsidRDefault="00000000">
            <w:r>
              <w:rPr>
                <w:b/>
                <w:sz w:val="18"/>
              </w:rPr>
              <w:t>Domestic Comparison</w:t>
            </w:r>
          </w:p>
        </w:tc>
      </w:tr>
      <w:tr w:rsidR="00CA7F35" w14:paraId="70E18DA3" w14:textId="77777777">
        <w:trPr>
          <w:jc w:val="center"/>
        </w:trPr>
        <w:tc>
          <w:tcPr>
            <w:tcW w:w="1944" w:type="dxa"/>
            <w:vAlign w:val="center"/>
          </w:tcPr>
          <w:p w14:paraId="7661C909" w14:textId="77777777" w:rsidR="00CA7F35" w:rsidRDefault="00000000">
            <w:r>
              <w:rPr>
                <w:sz w:val="18"/>
              </w:rPr>
              <w:t>Morning / daytime routine</w:t>
            </w:r>
          </w:p>
        </w:tc>
        <w:tc>
          <w:tcPr>
            <w:tcW w:w="1080" w:type="dxa"/>
            <w:vAlign w:val="center"/>
          </w:tcPr>
          <w:p w14:paraId="206A430D" w14:textId="77777777" w:rsidR="00CA7F35" w:rsidRDefault="00000000">
            <w:r>
              <w:rPr>
                <w:sz w:val="18"/>
              </w:rPr>
              <w:t>3</w:t>
            </w:r>
          </w:p>
        </w:tc>
        <w:tc>
          <w:tcPr>
            <w:tcW w:w="2520" w:type="dxa"/>
            <w:vAlign w:val="center"/>
          </w:tcPr>
          <w:p w14:paraId="279B090A" w14:textId="77777777" w:rsidR="00CA7F35" w:rsidRDefault="00000000">
            <w:r>
              <w:rPr>
                <w:sz w:val="18"/>
              </w:rPr>
              <w:t>2 carers</w:t>
            </w:r>
          </w:p>
        </w:tc>
        <w:tc>
          <w:tcPr>
            <w:tcW w:w="1440" w:type="dxa"/>
            <w:vAlign w:val="center"/>
          </w:tcPr>
          <w:p w14:paraId="01B68AC5" w14:textId="77777777" w:rsidR="00CA7F35" w:rsidRDefault="00000000">
            <w:r>
              <w:rPr>
                <w:sz w:val="18"/>
              </w:rPr>
              <w:t>1</w:t>
            </w:r>
          </w:p>
        </w:tc>
        <w:tc>
          <w:tcPr>
            <w:tcW w:w="1584" w:type="dxa"/>
            <w:vAlign w:val="center"/>
          </w:tcPr>
          <w:p w14:paraId="52F65BA4" w14:textId="77777777" w:rsidR="00CA7F35" w:rsidRDefault="00000000">
            <w:r>
              <w:rPr>
                <w:sz w:val="18"/>
              </w:rPr>
              <w:t>6</w:t>
            </w:r>
          </w:p>
        </w:tc>
        <w:tc>
          <w:tcPr>
            <w:tcW w:w="2880" w:type="dxa"/>
            <w:vAlign w:val="center"/>
          </w:tcPr>
          <w:p w14:paraId="502685A3" w14:textId="77777777" w:rsidR="00CA7F35" w:rsidRDefault="00000000">
            <w:r>
              <w:rPr>
                <w:sz w:val="18"/>
              </w:rPr>
              <w:t>Comparable to two parents and four children (6 people).</w:t>
            </w:r>
          </w:p>
        </w:tc>
      </w:tr>
      <w:tr w:rsidR="00CA7F35" w14:paraId="7487C10A" w14:textId="77777777">
        <w:trPr>
          <w:jc w:val="center"/>
        </w:trPr>
        <w:tc>
          <w:tcPr>
            <w:tcW w:w="1944" w:type="dxa"/>
            <w:vAlign w:val="center"/>
          </w:tcPr>
          <w:p w14:paraId="180394BD" w14:textId="77777777" w:rsidR="00CA7F35" w:rsidRDefault="00000000">
            <w:r>
              <w:rPr>
                <w:sz w:val="18"/>
              </w:rPr>
              <w:t>Night-time routine</w:t>
            </w:r>
          </w:p>
        </w:tc>
        <w:tc>
          <w:tcPr>
            <w:tcW w:w="1080" w:type="dxa"/>
            <w:vAlign w:val="center"/>
          </w:tcPr>
          <w:p w14:paraId="5C6DC723" w14:textId="77777777" w:rsidR="00CA7F35" w:rsidRDefault="00000000">
            <w:r>
              <w:rPr>
                <w:sz w:val="18"/>
              </w:rPr>
              <w:t>3</w:t>
            </w:r>
          </w:p>
        </w:tc>
        <w:tc>
          <w:tcPr>
            <w:tcW w:w="2520" w:type="dxa"/>
            <w:vAlign w:val="center"/>
          </w:tcPr>
          <w:p w14:paraId="7A7D778E" w14:textId="77777777" w:rsidR="00CA7F35" w:rsidRDefault="00000000">
            <w:r>
              <w:rPr>
                <w:sz w:val="18"/>
              </w:rPr>
              <w:t>2 carers: one waking-night and one sleep-in</w:t>
            </w:r>
          </w:p>
        </w:tc>
        <w:tc>
          <w:tcPr>
            <w:tcW w:w="1440" w:type="dxa"/>
            <w:vAlign w:val="center"/>
          </w:tcPr>
          <w:p w14:paraId="3A608DBA" w14:textId="77777777" w:rsidR="00CA7F35" w:rsidRDefault="00000000">
            <w:r>
              <w:rPr>
                <w:sz w:val="18"/>
              </w:rPr>
              <w:t>0</w:t>
            </w:r>
          </w:p>
        </w:tc>
        <w:tc>
          <w:tcPr>
            <w:tcW w:w="1584" w:type="dxa"/>
            <w:vAlign w:val="center"/>
          </w:tcPr>
          <w:p w14:paraId="2529FE40" w14:textId="77777777" w:rsidR="00CA7F35" w:rsidRDefault="00000000">
            <w:r>
              <w:rPr>
                <w:sz w:val="18"/>
              </w:rPr>
              <w:t>5</w:t>
            </w:r>
          </w:p>
        </w:tc>
        <w:tc>
          <w:tcPr>
            <w:tcW w:w="2880" w:type="dxa"/>
            <w:vAlign w:val="center"/>
          </w:tcPr>
          <w:p w14:paraId="570BA362" w14:textId="77777777" w:rsidR="00CA7F35" w:rsidRDefault="00000000">
            <w:r>
              <w:rPr>
                <w:sz w:val="18"/>
              </w:rPr>
              <w:t>Below the six-person domestic comparison.</w:t>
            </w:r>
          </w:p>
        </w:tc>
      </w:tr>
      <w:tr w:rsidR="00CA7F35" w14:paraId="77733D0F" w14:textId="77777777">
        <w:trPr>
          <w:jc w:val="center"/>
        </w:trPr>
        <w:tc>
          <w:tcPr>
            <w:tcW w:w="1944" w:type="dxa"/>
            <w:vAlign w:val="center"/>
          </w:tcPr>
          <w:p w14:paraId="17057FB1" w14:textId="77777777" w:rsidR="00CA7F35" w:rsidRDefault="00000000">
            <w:r>
              <w:rPr>
                <w:sz w:val="18"/>
              </w:rPr>
              <w:t>Normal domestic family benchmark</w:t>
            </w:r>
          </w:p>
        </w:tc>
        <w:tc>
          <w:tcPr>
            <w:tcW w:w="1080" w:type="dxa"/>
            <w:vAlign w:val="center"/>
          </w:tcPr>
          <w:p w14:paraId="490061B9" w14:textId="77777777" w:rsidR="00CA7F35" w:rsidRDefault="00000000">
            <w:r>
              <w:rPr>
                <w:sz w:val="18"/>
              </w:rPr>
              <w:t>4 children</w:t>
            </w:r>
          </w:p>
        </w:tc>
        <w:tc>
          <w:tcPr>
            <w:tcW w:w="2520" w:type="dxa"/>
            <w:vAlign w:val="center"/>
          </w:tcPr>
          <w:p w14:paraId="2EB1C76E" w14:textId="77777777" w:rsidR="00CA7F35" w:rsidRDefault="00000000">
            <w:r>
              <w:rPr>
                <w:sz w:val="18"/>
              </w:rPr>
              <w:t>2 parents</w:t>
            </w:r>
          </w:p>
        </w:tc>
        <w:tc>
          <w:tcPr>
            <w:tcW w:w="1440" w:type="dxa"/>
            <w:vAlign w:val="center"/>
          </w:tcPr>
          <w:p w14:paraId="753C9CE7" w14:textId="77777777" w:rsidR="00CA7F35" w:rsidRDefault="00000000">
            <w:r>
              <w:rPr>
                <w:sz w:val="18"/>
              </w:rPr>
              <w:t>0</w:t>
            </w:r>
          </w:p>
        </w:tc>
        <w:tc>
          <w:tcPr>
            <w:tcW w:w="1584" w:type="dxa"/>
            <w:vAlign w:val="center"/>
          </w:tcPr>
          <w:p w14:paraId="315C30DF" w14:textId="77777777" w:rsidR="00CA7F35" w:rsidRDefault="00000000">
            <w:r>
              <w:rPr>
                <w:sz w:val="18"/>
              </w:rPr>
              <w:t>6</w:t>
            </w:r>
          </w:p>
        </w:tc>
        <w:tc>
          <w:tcPr>
            <w:tcW w:w="2880" w:type="dxa"/>
            <w:vAlign w:val="center"/>
          </w:tcPr>
          <w:p w14:paraId="38CBA484" w14:textId="77777777" w:rsidR="00CA7F35" w:rsidRDefault="00000000">
            <w:r>
              <w:rPr>
                <w:sz w:val="18"/>
              </w:rPr>
              <w:t>Typical family household occupancy.</w:t>
            </w:r>
          </w:p>
        </w:tc>
      </w:tr>
    </w:tbl>
    <w:p w14:paraId="1AFA51E0" w14:textId="77777777" w:rsidR="00CA7F35" w:rsidRDefault="00CA7F35"/>
    <w:p w14:paraId="1023C7BC" w14:textId="77777777" w:rsidR="00CA7F35" w:rsidRDefault="00000000">
      <w:pPr>
        <w:pStyle w:val="Heading2"/>
      </w:pPr>
      <w:r>
        <w:t>2.3 Domestic Character Comparison</w:t>
      </w:r>
    </w:p>
    <w:p w14:paraId="47B2241B" w14:textId="77777777" w:rsidR="00CA7F35" w:rsidRDefault="00000000">
      <w:r>
        <w:t>The planned occupancy is comparable to an ordinary domestic household of two parents and four children, which would also total six people. The home is therefore not expected to generate a level of occupancy beyond that of a normal family home.</w:t>
      </w:r>
    </w:p>
    <w:p w14:paraId="181FEB1D" w14:textId="77777777" w:rsidR="00CA7F35" w:rsidRDefault="00000000">
      <w:r>
        <w:t>Visitors, professionals and family contact will be managed through planned appointments and risk assessments so the home remains calm, safe and residential in character.</w:t>
      </w:r>
    </w:p>
    <w:p w14:paraId="1B8B8011" w14:textId="77777777" w:rsidR="00CA7F35" w:rsidRDefault="00000000">
      <w:pPr>
        <w:pStyle w:val="Heading2"/>
      </w:pPr>
      <w:r>
        <w:t>2.4 Staff Qualifications and Training</w:t>
      </w:r>
    </w:p>
    <w:p w14:paraId="51BCDF6C" w14:textId="77777777" w:rsidR="00CA7F35" w:rsidRDefault="00000000">
      <w:r>
        <w:t>Staff will be recruited through safer recruitment processes and will hold or work towards appropriate residential childcare qualifications, including the Level 3 Diploma for Residential Childcare where required.</w:t>
      </w:r>
    </w:p>
    <w:p w14:paraId="55D40481" w14:textId="77777777" w:rsidR="00CA7F35" w:rsidRDefault="00000000">
      <w:r>
        <w:t>Core training will include safeguarding, behaviour support and de-escalation, first aid, medication administration, health and safety, food hygiene, equality and diversity, missing from care procedures, recording and data protection.</w:t>
      </w:r>
    </w:p>
    <w:p w14:paraId="41BDB3A3" w14:textId="77777777" w:rsidR="00CA7F35" w:rsidRDefault="00000000">
      <w:r>
        <w:t>Additional training will be provided according to the needs of the children, including trauma-informed practice, autism and neurodiversity awareness, mental health awareness and positive behaviour support.</w:t>
      </w:r>
    </w:p>
    <w:p w14:paraId="25A147D6" w14:textId="77777777" w:rsidR="00CA7F35" w:rsidRDefault="00000000">
      <w:pPr>
        <w:pStyle w:val="Heading1"/>
      </w:pPr>
      <w:r>
        <w:t>3. Daily Operations and Care Management</w:t>
      </w:r>
    </w:p>
    <w:p w14:paraId="374DAB7E" w14:textId="77777777" w:rsidR="00CA7F35" w:rsidRDefault="00000000">
      <w:pPr>
        <w:pStyle w:val="Heading2"/>
      </w:pPr>
      <w:r>
        <w:t>3.1 Daily Routines</w:t>
      </w:r>
    </w:p>
    <w:p w14:paraId="39B8D6F1" w14:textId="77777777" w:rsidR="00CA7F35" w:rsidRDefault="00000000">
      <w:r>
        <w:t>Morning routines will include waking, personal care, breakfast, medication where required, preparation for education and transport arrangements.</w:t>
      </w:r>
    </w:p>
    <w:p w14:paraId="031AB10C" w14:textId="77777777" w:rsidR="00CA7F35" w:rsidRDefault="00000000">
      <w:r>
        <w:t>Afternoons and evenings will include emotional check-ins, meals, homework, key-work sessions, household routines, leisure activities and calm bedtime routines.</w:t>
      </w:r>
    </w:p>
    <w:p w14:paraId="3206D681" w14:textId="77777777" w:rsidR="00CA7F35" w:rsidRDefault="00000000">
      <w:r>
        <w:t>Weekends and holidays will include structured activities, family time where agreed, community access, life skills and opportunities for rest and recreation.</w:t>
      </w:r>
    </w:p>
    <w:p w14:paraId="4B5FCEBC" w14:textId="77777777" w:rsidR="00CA7F35" w:rsidRDefault="00000000">
      <w:pPr>
        <w:pStyle w:val="Heading2"/>
      </w:pPr>
      <w:r>
        <w:t>3.2 Care Planning and Review</w:t>
      </w:r>
    </w:p>
    <w:p w14:paraId="358AD1CC" w14:textId="77777777" w:rsidR="00CA7F35" w:rsidRDefault="00000000">
      <w:r>
        <w:t>Each child will have an individual placement plan, risk assessments and care plans tailored to their needs, wishes, identity, education, health and family relationships.</w:t>
      </w:r>
    </w:p>
    <w:p w14:paraId="299F4E3C" w14:textId="77777777" w:rsidR="00CA7F35" w:rsidRDefault="00000000">
      <w:r>
        <w:t>Plans will be reviewed with Local Authorities and relevant professionals, including social workers, schools, health services and other agencies where appropriate.</w:t>
      </w:r>
    </w:p>
    <w:p w14:paraId="5F892671" w14:textId="77777777" w:rsidR="00CA7F35" w:rsidRDefault="00000000">
      <w:r>
        <w:t>Matching and impact risk assessments will be completed before admission where possible to ensure compatibility with the existing group and the home environment.</w:t>
      </w:r>
    </w:p>
    <w:p w14:paraId="2B94A44E" w14:textId="77777777" w:rsidR="00CA7F35" w:rsidRDefault="00000000">
      <w:pPr>
        <w:pStyle w:val="Heading2"/>
      </w:pPr>
      <w:r>
        <w:t>3.3 Behaviour Management</w:t>
      </w:r>
    </w:p>
    <w:p w14:paraId="0070035B" w14:textId="77777777" w:rsidR="00CA7F35" w:rsidRDefault="00000000">
      <w:r>
        <w:t>Behaviour will be understood in the context of trauma, communication, attachment, emotional regulation and unmet need.</w:t>
      </w:r>
    </w:p>
    <w:p w14:paraId="643D6451" w14:textId="77777777" w:rsidR="00CA7F35" w:rsidRDefault="00000000">
      <w:r>
        <w:t>Staff will use de-escalation, restorative practice, positive reinforcement and individual behaviour support strategies.</w:t>
      </w:r>
    </w:p>
    <w:p w14:paraId="223E625A" w14:textId="77777777" w:rsidR="00CA7F35" w:rsidRDefault="00000000">
      <w:r>
        <w:t>Physical intervention will only be used as a last resort, by trained staff, to prevent harm and in line with regulation, policy and recording requirements.</w:t>
      </w:r>
    </w:p>
    <w:p w14:paraId="4E4FDD5A" w14:textId="77777777" w:rsidR="00CA7F35" w:rsidRDefault="00000000">
      <w:pPr>
        <w:pStyle w:val="Heading1"/>
      </w:pPr>
      <w:r>
        <w:t>4. Education, Health and Wellbeing</w:t>
      </w:r>
    </w:p>
    <w:p w14:paraId="68EBAA8C" w14:textId="77777777" w:rsidR="00CA7F35" w:rsidRDefault="00000000">
      <w:pPr>
        <w:pStyle w:val="Heading2"/>
      </w:pPr>
      <w:r>
        <w:t>4.1 Education and Learning</w:t>
      </w:r>
    </w:p>
    <w:p w14:paraId="33FAA96E" w14:textId="77777777" w:rsidR="00CA7F35" w:rsidRDefault="00000000">
      <w:r>
        <w:t>The home will promote school attendance, punctuality, learning routines and engagement with education or alternative provision.</w:t>
      </w:r>
    </w:p>
    <w:p w14:paraId="3242C25E" w14:textId="77777777" w:rsidR="00CA7F35" w:rsidRDefault="00000000">
      <w:r>
        <w:t>Staff will liaise with schools, virtual schools, tutors, designated teachers and Local Authorities to support Personal Education Plans and educational outcomes.</w:t>
      </w:r>
    </w:p>
    <w:p w14:paraId="46276F15" w14:textId="77777777" w:rsidR="00CA7F35" w:rsidRDefault="00000000">
      <w:r>
        <w:t>Homework, reading, practical learning and life skills will be encouraged as part of everyday routines.</w:t>
      </w:r>
    </w:p>
    <w:p w14:paraId="71DD57C9" w14:textId="77777777" w:rsidR="00CA7F35" w:rsidRDefault="00000000">
      <w:pPr>
        <w:pStyle w:val="Heading2"/>
      </w:pPr>
      <w:r>
        <w:t>4.2 Health and Emotional Wellbeing</w:t>
      </w:r>
    </w:p>
    <w:p w14:paraId="537DAE15" w14:textId="77777777" w:rsidR="00CA7F35" w:rsidRDefault="00000000">
      <w:r>
        <w:t>Children will be supported to register with local health services where appropriate, attend health appointments and maintain positive personal care routines.</w:t>
      </w:r>
    </w:p>
    <w:p w14:paraId="178C4368" w14:textId="77777777" w:rsidR="00CA7F35" w:rsidRDefault="00000000">
      <w:r>
        <w:t>The home will support emotional wellbeing through nurturing relationships, predictable routines, key-work, reflective practice and referrals to specialist services such as CAMHS where needed.</w:t>
      </w:r>
    </w:p>
    <w:p w14:paraId="7B02B635" w14:textId="77777777" w:rsidR="00CA7F35" w:rsidRDefault="00000000">
      <w:r>
        <w:t>Medication will be managed safely in accordance with policy, training and children’s individual health plans.</w:t>
      </w:r>
    </w:p>
    <w:p w14:paraId="32150FC2" w14:textId="77777777" w:rsidR="00CA7F35" w:rsidRDefault="00000000">
      <w:pPr>
        <w:pStyle w:val="Heading1"/>
      </w:pPr>
      <w:r>
        <w:t>5. Community Integration and Domestic Impact</w:t>
      </w:r>
    </w:p>
    <w:p w14:paraId="6D0A4CBB" w14:textId="77777777" w:rsidR="00CA7F35" w:rsidRDefault="00000000">
      <w:pPr>
        <w:pStyle w:val="Heading2"/>
      </w:pPr>
      <w:r>
        <w:t>5.1 Community Participation</w:t>
      </w:r>
    </w:p>
    <w:p w14:paraId="3F2E982C" w14:textId="77777777" w:rsidR="00CA7F35" w:rsidRDefault="00000000">
      <w:r>
        <w:t>Children will be supported to access local amenities, parks, leisure activities, clubs, cultural or faith opportunities and community resources safely and appropriately.</w:t>
      </w:r>
    </w:p>
    <w:p w14:paraId="79909B95" w14:textId="77777777" w:rsidR="00CA7F35" w:rsidRDefault="00000000">
      <w:r>
        <w:t>Activities will be planned according to each child’s age, risk assessment, interests and abilities.</w:t>
      </w:r>
    </w:p>
    <w:p w14:paraId="3BADADE6" w14:textId="77777777" w:rsidR="00CA7F35" w:rsidRDefault="00000000">
      <w:pPr>
        <w:pStyle w:val="Heading2"/>
      </w:pPr>
      <w:r>
        <w:t>5.2 Neighbourhood and Household Impact</w:t>
      </w:r>
    </w:p>
    <w:p w14:paraId="10F51352" w14:textId="77777777" w:rsidR="00CA7F35" w:rsidRDefault="00000000">
      <w:r>
        <w:t>The home will be managed as a quiet, ordinary domestic household with clear expectations around noise, visitors, parking, waste, supervision and community respect.</w:t>
      </w:r>
    </w:p>
    <w:p w14:paraId="24F2DE33" w14:textId="77777777" w:rsidR="00CA7F35" w:rsidRDefault="00000000">
      <w:r>
        <w:t>The low occupancy model and maximum routine occupancy of six people supports the view that the use remains comparable to family living.</w:t>
      </w:r>
    </w:p>
    <w:p w14:paraId="144300DA" w14:textId="77777777" w:rsidR="00CA7F35" w:rsidRDefault="00000000">
      <w:pPr>
        <w:pStyle w:val="Heading1"/>
      </w:pPr>
      <w:r>
        <w:t>6. Safeguarding, Risk Management and Compliance</w:t>
      </w:r>
    </w:p>
    <w:p w14:paraId="6984791E" w14:textId="77777777" w:rsidR="00CA7F35" w:rsidRDefault="00000000">
      <w:pPr>
        <w:pStyle w:val="Heading2"/>
      </w:pPr>
      <w:r>
        <w:t>6.1 Safeguarding Framework</w:t>
      </w:r>
    </w:p>
    <w:p w14:paraId="1A277082" w14:textId="77777777" w:rsidR="00CA7F35" w:rsidRDefault="00000000">
      <w:r>
        <w:t>The welfare of children will be paramount. Safeguarding arrangements will include child protection policies, safer recruitment, whistleblowing procedures, mandatory training and partnership working with social workers, police, LADO and local safeguarding partners.</w:t>
      </w:r>
    </w:p>
    <w:p w14:paraId="7613E152" w14:textId="77777777" w:rsidR="00CA7F35" w:rsidRDefault="00000000">
      <w:r>
        <w:t>Concerns will be recorded, reported and escalated in line with statutory guidance and the home’s policies.</w:t>
      </w:r>
    </w:p>
    <w:p w14:paraId="73B80C89" w14:textId="77777777" w:rsidR="00CA7F35" w:rsidRDefault="00000000">
      <w:pPr>
        <w:pStyle w:val="Heading2"/>
      </w:pPr>
      <w:r>
        <w:t>6.2 Individual and Environmental Risk Management</w:t>
      </w:r>
    </w:p>
    <w:p w14:paraId="76C5C672" w14:textId="77777777" w:rsidR="00CA7F35" w:rsidRDefault="00000000">
      <w:r>
        <w:t>Individual risk assessments will cover areas such as missing from care, self-harm, aggression, exploitation, online safety, medication, health needs, mobility and vulnerabilities linked to learning or communication needs.</w:t>
      </w:r>
    </w:p>
    <w:p w14:paraId="1C5B0C29" w14:textId="77777777" w:rsidR="00CA7F35" w:rsidRDefault="00000000">
      <w:r>
        <w:t>Environmental safety will be managed through fire risk assessment, fire drills, health and safety checks, premises maintenance, infection control and emergency contingency planning.</w:t>
      </w:r>
    </w:p>
    <w:p w14:paraId="6BEE4766" w14:textId="77777777" w:rsidR="00CA7F35" w:rsidRDefault="00000000">
      <w:pPr>
        <w:pStyle w:val="Heading2"/>
      </w:pPr>
      <w:r>
        <w:t>6.3 Regulatory Compliance</w:t>
      </w:r>
    </w:p>
    <w:p w14:paraId="2F361156" w14:textId="77777777" w:rsidR="00CA7F35" w:rsidRDefault="00000000">
      <w:r>
        <w:t>The home will operate in accordance with the Children’s Homes (England) Regulations 2015, the Guide to the Children’s Homes Regulations including the Quality Standards, safeguarding legislation, health and safety requirements, equality duties and data protection requirements.</w:t>
      </w:r>
    </w:p>
    <w:p w14:paraId="4843DEB1" w14:textId="77777777" w:rsidR="00CA7F35" w:rsidRDefault="00000000">
      <w:r>
        <w:t>Quality assurance will include Regulation 44 independent visits, Regulation 45 quality of care reviews, internal audits, supervision, appraisals, team meetings and consultation with children and stakeholders.</w:t>
      </w:r>
    </w:p>
    <w:p w14:paraId="6EC30CF5" w14:textId="77777777" w:rsidR="00CA7F35" w:rsidRDefault="00000000">
      <w:pPr>
        <w:pStyle w:val="Heading1"/>
      </w:pPr>
      <w:r>
        <w:t>7. Outcomes and Quality Monitoring</w:t>
      </w:r>
    </w:p>
    <w:p w14:paraId="4BD4F8FB" w14:textId="77777777" w:rsidR="00CA7F35" w:rsidRDefault="00000000">
      <w:pPr>
        <w:pStyle w:val="Heading2"/>
      </w:pPr>
      <w:r>
        <w:t>7.1 Key Performance Indicators</w:t>
      </w:r>
    </w:p>
    <w:p w14:paraId="44609744" w14:textId="77777777" w:rsidR="00CA7F35" w:rsidRDefault="00000000">
      <w:r>
        <w:t>Placement stability, education attendance and engagement, health appointments, behavioural incidents, emotional wellbeing, independence skills, family contact outcomes, staff training, complaints, compliments and regulatory compliance will be monitored.</w:t>
      </w:r>
    </w:p>
    <w:p w14:paraId="4897DCA0" w14:textId="77777777" w:rsidR="00CA7F35" w:rsidRDefault="00000000">
      <w:r>
        <w:t>Information from incidents, feedback and reviews will be used to improve practice and outcomes.</w:t>
      </w:r>
    </w:p>
    <w:p w14:paraId="04F7C690" w14:textId="77777777" w:rsidR="00CA7F35" w:rsidRDefault="00000000">
      <w:pPr>
        <w:pStyle w:val="Heading2"/>
      </w:pPr>
      <w:r>
        <w:t>7.2 Intended Outcomes for Children</w:t>
      </w:r>
    </w:p>
    <w:p w14:paraId="30892D06" w14:textId="77777777" w:rsidR="00CA7F35" w:rsidRDefault="00000000">
      <w:r>
        <w:t>Children will be supported to feel safe, settled and cared for; improve emotional regulation; build confidence and self-esteem; engage in education; develop daily living skills; and maintain positive relationships with trusted adults and peers.</w:t>
      </w:r>
    </w:p>
    <w:p w14:paraId="19910730" w14:textId="77777777" w:rsidR="00CA7F35" w:rsidRDefault="00000000">
      <w:r>
        <w:t>The home will prepare children for future transitions, whether return home, foster care, another placement, semi-independence or adulthood, depending on their age and care plan.</w:t>
      </w:r>
    </w:p>
    <w:sectPr w:rsidR="00CA7F35"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A769C" w14:textId="77777777" w:rsidR="007B1247" w:rsidRDefault="007B1247">
      <w:pPr>
        <w:spacing w:after="0" w:line="240" w:lineRule="auto"/>
      </w:pPr>
      <w:r>
        <w:separator/>
      </w:r>
    </w:p>
  </w:endnote>
  <w:endnote w:type="continuationSeparator" w:id="0">
    <w:p w14:paraId="5F5372C3" w14:textId="77777777" w:rsidR="007B1247" w:rsidRDefault="007B1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3A59" w14:textId="77777777" w:rsidR="00CA7F35" w:rsidRDefault="00000000">
    <w:pPr>
      <w:pStyle w:val="Footer"/>
      <w:jc w:val="center"/>
    </w:pPr>
    <w:r>
      <w:t>Comprehensive Management Plan - 19 Langwith Drive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9AF3C" w14:textId="77777777" w:rsidR="007B1247" w:rsidRDefault="007B1247">
      <w:pPr>
        <w:spacing w:after="0" w:line="240" w:lineRule="auto"/>
      </w:pPr>
      <w:r>
        <w:separator/>
      </w:r>
    </w:p>
  </w:footnote>
  <w:footnote w:type="continuationSeparator" w:id="0">
    <w:p w14:paraId="268563A9" w14:textId="77777777" w:rsidR="007B1247" w:rsidRDefault="007B12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31338226">
    <w:abstractNumId w:val="8"/>
  </w:num>
  <w:num w:numId="2" w16cid:durableId="621884731">
    <w:abstractNumId w:val="6"/>
  </w:num>
  <w:num w:numId="3" w16cid:durableId="1829663183">
    <w:abstractNumId w:val="5"/>
  </w:num>
  <w:num w:numId="4" w16cid:durableId="1726370403">
    <w:abstractNumId w:val="4"/>
  </w:num>
  <w:num w:numId="5" w16cid:durableId="1588274080">
    <w:abstractNumId w:val="7"/>
  </w:num>
  <w:num w:numId="6" w16cid:durableId="1002857894">
    <w:abstractNumId w:val="3"/>
  </w:num>
  <w:num w:numId="7" w16cid:durableId="1483348089">
    <w:abstractNumId w:val="2"/>
  </w:num>
  <w:num w:numId="8" w16cid:durableId="12416598">
    <w:abstractNumId w:val="1"/>
  </w:num>
  <w:num w:numId="9" w16cid:durableId="231543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B1247"/>
    <w:rsid w:val="00AA1D8D"/>
    <w:rsid w:val="00AB2B49"/>
    <w:rsid w:val="00B47730"/>
    <w:rsid w:val="00CA7F35"/>
    <w:rsid w:val="00CB0664"/>
    <w:rsid w:val="00FC693F"/>
    <w:rsid w:val="00FD32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78209"/>
  <w14:defaultImageDpi w14:val="300"/>
  <w15:docId w15:val="{8DD6912B-1D0B-C643-A2A2-0D858DBC8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1539</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2026-05-06T07:17:00Z</dcterms:created>
  <dcterms:modified xsi:type="dcterms:W3CDTF">2026-05-06T07:17:00Z</dcterms:modified>
  <cp:category/>
</cp:coreProperties>
</file>