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44A7" w:rsidRDefault="00B40A22">
      <w:pPr>
        <w:rPr>
          <w:b/>
          <w:u w:val="single"/>
        </w:rPr>
      </w:pPr>
      <w:bookmarkStart w:id="0" w:name="_GoBack"/>
      <w:bookmarkEnd w:id="0"/>
      <w:proofErr w:type="spellStart"/>
      <w:r>
        <w:rPr>
          <w:b/>
          <w:u w:val="single"/>
        </w:rPr>
        <w:t>Greencell</w:t>
      </w:r>
      <w:proofErr w:type="spellEnd"/>
      <w:r>
        <w:rPr>
          <w:b/>
          <w:u w:val="single"/>
        </w:rPr>
        <w:t xml:space="preserve"> Ltd Design and Access Statement for Car Park Re-Development</w:t>
      </w:r>
    </w:p>
    <w:p w:rsidR="00A244A7" w:rsidRDefault="00B40A22">
      <w:pPr>
        <w:rPr>
          <w:b/>
          <w:u w:val="single"/>
        </w:rPr>
      </w:pPr>
      <w:r>
        <w:rPr>
          <w:b/>
          <w:u w:val="single"/>
        </w:rPr>
        <w:t>Use</w:t>
      </w:r>
    </w:p>
    <w:p w:rsidR="00A244A7" w:rsidRDefault="00B40A22">
      <w:proofErr w:type="spellStart"/>
      <w:r>
        <w:t>Greencell</w:t>
      </w:r>
      <w:proofErr w:type="spellEnd"/>
      <w:r>
        <w:t xml:space="preserve"> Ltd are looking to develop the land to the South of the main building. This will be a steel portal structure to house ripening rooms to support the </w:t>
      </w:r>
      <w:r>
        <w:t>continued growth of our avocado packing facility on West Marsh Road.</w:t>
      </w:r>
    </w:p>
    <w:p w:rsidR="00A244A7" w:rsidRDefault="00B40A22">
      <w:r>
        <w:t xml:space="preserve">The structure will have a single loading dock to allow vehicles to be loaded and unloaded with the appropriate space for the HGV vehicles to manoeuvre. </w:t>
      </w:r>
    </w:p>
    <w:p w:rsidR="00A244A7" w:rsidRDefault="00B40A22">
      <w:pPr>
        <w:rPr>
          <w:b/>
          <w:u w:val="single"/>
        </w:rPr>
      </w:pPr>
      <w:r>
        <w:rPr>
          <w:b/>
          <w:u w:val="single"/>
        </w:rPr>
        <w:t>Amount</w:t>
      </w:r>
    </w:p>
    <w:p w:rsidR="00A244A7" w:rsidRDefault="00B40A22">
      <w:r>
        <w:t>The building will be a sing</w:t>
      </w:r>
      <w:r>
        <w:t>le storey portal framed unit of 1060 square metres. The internal space will house 5 new ripening rooms which will each hold 68 pallets in a temperature-controlled environment.</w:t>
      </w:r>
    </w:p>
    <w:p w:rsidR="00A244A7" w:rsidRDefault="00B40A22">
      <w:pPr>
        <w:rPr>
          <w:b/>
          <w:u w:val="single"/>
        </w:rPr>
      </w:pPr>
      <w:r>
        <w:rPr>
          <w:b/>
          <w:u w:val="single"/>
        </w:rPr>
        <w:t>Layout</w:t>
      </w:r>
    </w:p>
    <w:p w:rsidR="00A244A7" w:rsidRDefault="00B40A22">
      <w:r>
        <w:t>The proposed layout is shown on the attached drawing (Diagram 1). The pos</w:t>
      </w:r>
      <w:r>
        <w:t xml:space="preserve">itioning on site is shown on PL-700-003 and </w:t>
      </w:r>
      <w:proofErr w:type="spellStart"/>
      <w:r>
        <w:t>Greencell</w:t>
      </w:r>
      <w:proofErr w:type="spellEnd"/>
      <w:r>
        <w:t xml:space="preserve"> Visuals diagrams.</w:t>
      </w:r>
    </w:p>
    <w:p w:rsidR="00A244A7" w:rsidRDefault="00B40A22">
      <w:pPr>
        <w:rPr>
          <w:b/>
          <w:u w:val="single"/>
        </w:rPr>
      </w:pPr>
      <w:r>
        <w:rPr>
          <w:b/>
          <w:u w:val="single"/>
        </w:rPr>
        <w:t>Scale</w:t>
      </w:r>
    </w:p>
    <w:p w:rsidR="00A244A7" w:rsidRDefault="00B40A22">
      <w:r>
        <w:t xml:space="preserve">The height of the building will be 9.6 metres to the point of the eaves matching our existing buildings so as not to compromise the whole visual effect of the site. </w:t>
      </w:r>
    </w:p>
    <w:p w:rsidR="00A244A7" w:rsidRDefault="00B40A22">
      <w:pPr>
        <w:rPr>
          <w:b/>
          <w:u w:val="single"/>
        </w:rPr>
      </w:pPr>
      <w:r>
        <w:rPr>
          <w:b/>
          <w:u w:val="single"/>
        </w:rPr>
        <w:t>Appearance</w:t>
      </w:r>
    </w:p>
    <w:p w:rsidR="00A244A7" w:rsidRDefault="00B40A22">
      <w:r>
        <w:t>A</w:t>
      </w:r>
      <w:r>
        <w:t xml:space="preserve">ttention has been given to make sure the proposed construction (the frame, panels and cladding) are in keeping with the existing buildings on site. </w:t>
      </w:r>
    </w:p>
    <w:p w:rsidR="00A244A7" w:rsidRDefault="00B40A22">
      <w:pPr>
        <w:rPr>
          <w:b/>
          <w:u w:val="single"/>
        </w:rPr>
      </w:pPr>
      <w:r>
        <w:rPr>
          <w:b/>
          <w:u w:val="single"/>
        </w:rPr>
        <w:t>Landscaping</w:t>
      </w:r>
    </w:p>
    <w:p w:rsidR="00A244A7" w:rsidRDefault="00B40A22">
      <w:r>
        <w:t xml:space="preserve">The area is currently used for car parking in the centre of the site therefore the area around </w:t>
      </w:r>
      <w:r>
        <w:t xml:space="preserve">the new building will remain the same. The building will not be visible from the B1180 and the only open side will be facing the </w:t>
      </w:r>
      <w:proofErr w:type="spellStart"/>
      <w:r>
        <w:t>Vernatts</w:t>
      </w:r>
      <w:proofErr w:type="spellEnd"/>
      <w:r>
        <w:t xml:space="preserve"> Drain and open fields.</w:t>
      </w:r>
    </w:p>
    <w:p w:rsidR="00A244A7" w:rsidRDefault="00B40A22">
      <w:pPr>
        <w:rPr>
          <w:b/>
          <w:u w:val="single"/>
        </w:rPr>
      </w:pPr>
      <w:r>
        <w:rPr>
          <w:b/>
          <w:u w:val="single"/>
        </w:rPr>
        <w:t>Access</w:t>
      </w:r>
    </w:p>
    <w:p w:rsidR="00A244A7" w:rsidRDefault="00B40A22">
      <w:r>
        <w:t xml:space="preserve">The only access to the new building will be through </w:t>
      </w:r>
      <w:proofErr w:type="spellStart"/>
      <w:r>
        <w:t>Greencell’s</w:t>
      </w:r>
      <w:proofErr w:type="spellEnd"/>
      <w:r>
        <w:t xml:space="preserve"> own main entrance off th</w:t>
      </w:r>
      <w:r>
        <w:t>e B1180 and our own internal roadways. This applies to both vehicles and foot traffic. Specific walkways will be allocated and defined for the safe access and egress of employees, visitors and contractors to the new building via pedestrian doors. There wil</w:t>
      </w:r>
      <w:r>
        <w:t xml:space="preserve">l be a ground level Rapid roll door adjacent to the existing buildings for mechanical handling equipment to transfer stock should the need arise and a sunken loading dock for the HGV vehicles to load and unload. </w:t>
      </w:r>
    </w:p>
    <w:p w:rsidR="00A244A7" w:rsidRDefault="00A244A7"/>
    <w:p w:rsidR="00A244A7" w:rsidRDefault="00A244A7"/>
    <w:p w:rsidR="00A244A7" w:rsidRDefault="00A244A7"/>
    <w:p w:rsidR="00A244A7" w:rsidRDefault="00A244A7"/>
    <w:p w:rsidR="00A244A7" w:rsidRDefault="00A244A7"/>
    <w:p w:rsidR="00A244A7" w:rsidRDefault="00A244A7"/>
    <w:p w:rsidR="00A244A7" w:rsidRDefault="00B40A22">
      <w:r>
        <w:lastRenderedPageBreak/>
        <w:t>Diagram 1</w:t>
      </w:r>
    </w:p>
    <w:p w:rsidR="00A244A7" w:rsidRDefault="00B40A22">
      <w:r>
        <w:rPr>
          <w:noProof/>
        </w:rPr>
        <w:drawing>
          <wp:inline distT="0" distB="0" distL="0" distR="0">
            <wp:extent cx="3578248" cy="7755190"/>
            <wp:effectExtent l="0" t="0" r="3152" b="0"/>
            <wp:docPr id="1"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3578248" cy="7755190"/>
                    </a:xfrm>
                    <a:prstGeom prst="rect">
                      <a:avLst/>
                    </a:prstGeom>
                    <a:noFill/>
                    <a:ln>
                      <a:noFill/>
                      <a:prstDash/>
                    </a:ln>
                  </pic:spPr>
                </pic:pic>
              </a:graphicData>
            </a:graphic>
          </wp:inline>
        </w:drawing>
      </w:r>
    </w:p>
    <w:p w:rsidR="00A244A7" w:rsidRDefault="00A244A7"/>
    <w:sectPr w:rsidR="00A244A7">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B40A22">
      <w:pPr>
        <w:spacing w:after="0" w:line="240" w:lineRule="auto"/>
      </w:pPr>
      <w:r>
        <w:separator/>
      </w:r>
    </w:p>
  </w:endnote>
  <w:endnote w:type="continuationSeparator" w:id="0">
    <w:p w:rsidR="00000000" w:rsidRDefault="00B40A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B40A22">
      <w:pPr>
        <w:spacing w:after="0" w:line="240" w:lineRule="auto"/>
      </w:pPr>
      <w:r>
        <w:rPr>
          <w:color w:val="000000"/>
        </w:rPr>
        <w:separator/>
      </w:r>
    </w:p>
  </w:footnote>
  <w:footnote w:type="continuationSeparator" w:id="0">
    <w:p w:rsidR="00000000" w:rsidRDefault="00B40A2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A244A7"/>
    <w:rsid w:val="00A244A7"/>
    <w:rsid w:val="00B40A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3AA412-F06F-470B-A2F0-98F3DCBAA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US" w:bidi="ar-SA"/>
      </w:rPr>
    </w:rPrDefault>
    <w:pPrDefault>
      <w:pPr>
        <w:autoSpaceDN w:val="0"/>
        <w:spacing w:after="160" w:line="254" w:lineRule="auto"/>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pPr>
      <w:spacing w:after="0" w:line="240" w:lineRule="auto"/>
    </w:pPr>
    <w:rPr>
      <w:rFonts w:ascii="Segoe UI" w:hAnsi="Segoe UI" w:cs="Segoe UI"/>
      <w:sz w:val="18"/>
      <w:szCs w:val="18"/>
    </w:rPr>
  </w:style>
  <w:style w:type="character" w:customStyle="1" w:styleId="BalloonTextChar">
    <w:name w:val="Balloon Text Char"/>
    <w:basedOn w:val="DefaultParagraphFon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298</Words>
  <Characters>1702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Vernon Harris</dc:creator>
  <dc:description/>
  <cp:lastModifiedBy>Vernon Harris</cp:lastModifiedBy>
  <cp:revision>2</cp:revision>
  <dcterms:created xsi:type="dcterms:W3CDTF">2019-08-23T10:28:00Z</dcterms:created>
  <dcterms:modified xsi:type="dcterms:W3CDTF">2019-08-23T10:28:00Z</dcterms:modified>
</cp:coreProperties>
</file>