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57" w:lineRule="auto"/>
        <w:rPr>
          <w:rFonts w:ascii="Arial" w:hAnsi="Arial" w:eastAsia="Arial" w:cs="Arial"/>
          <w:b/>
          <w:sz w:val="32"/>
          <w:szCs w:val="32"/>
          <w:u w:color="auto" w:val="single"/>
        </w:rPr>
      </w:pPr>
      <w:r>
        <w:rPr>
          <w:rFonts w:ascii="Arial" w:hAnsi="Arial" w:eastAsia="Arial" w:cs="Arial"/>
          <w:b/>
          <w:sz w:val="32"/>
          <w:szCs w:val="32"/>
          <w:u w:color="auto" w:val="single"/>
        </w:rPr>
        <w:t xml:space="preserve">POST PLANTING MAINTENANCE </w:t>
      </w:r>
    </w:p>
    <w:p>
      <w:pPr>
        <w:ind w:left="1440" w:hanging="1440"/>
        <w:spacing w:line="254" w:lineRule="auto"/>
        <w:rPr>
          <w:bCs/>
          <w:sz w:val="28"/>
          <w:szCs w:val="28"/>
        </w:rPr>
      </w:pPr>
      <w:r>
        <w:rPr>
          <w:b/>
          <w:sz w:val="28"/>
          <w:szCs w:val="28"/>
        </w:rPr>
        <w:t>Location:</w:t>
        <w:tab/>
      </w:r>
      <w:r>
        <w:rPr>
          <w:bCs/>
          <w:sz w:val="28"/>
          <w:szCs w:val="28"/>
        </w:rPr>
        <w:t>Land Adjacent To 196 Main Road Quadring Spalding Lincolnshire</w:t>
      </w:r>
    </w:p>
    <w:p>
      <w:pPr>
        <w:spacing w:line="254" w:lineRule="auto"/>
        <w:rPr>
          <w:rFonts w:ascii="Arial" w:hAnsi="Arial" w:eastAsia="Arial" w:cs="Arial"/>
          <w:color w:val="000000"/>
          <w:kern w:val="1"/>
          <w:sz w:val="24"/>
          <w:szCs w:val="24"/>
        </w:rPr>
      </w:pPr>
      <w:r>
        <w:rPr>
          <w:b/>
          <w:sz w:val="28"/>
          <w:szCs w:val="28"/>
        </w:rPr>
        <w:t xml:space="preserve">Proposal:     </w:t>
      </w:r>
      <w:r>
        <w:rPr>
          <w:rFonts w:ascii="Arial" w:hAnsi="Arial" w:eastAsia="Arial" w:cs="Arial"/>
          <w:color w:val="000000"/>
          <w:kern w:val="1"/>
          <w:sz w:val="24"/>
          <w:szCs w:val="24"/>
        </w:rPr>
        <w:t>Proposed single dwelling with access/egress</w:t>
      </w:r>
    </w:p>
    <w:p>
      <w:pPr>
        <w:spacing w:line="254" w:lineRule="auto"/>
        <w:rPr>
          <w:b/>
          <w:bCs/>
          <w:sz w:val="24"/>
          <w:szCs w:val="24"/>
        </w:rPr>
      </w:pPr>
      <w:r>
        <w:rPr>
          <w:b/>
          <w:sz w:val="24"/>
          <w:szCs w:val="24"/>
        </w:rPr>
        <w:t xml:space="preserve">N.B. This schedule is to be read in conjunction with the hard and soft landscaping scheme shown on Drawing No: </w:t>
      </w:r>
      <w:r>
        <w:rPr>
          <w:sz w:val="24"/>
          <w:szCs w:val="24"/>
        </w:rPr>
        <w:t xml:space="preserve"> </w:t>
      </w:r>
      <w:r>
        <w:rPr>
          <w:b/>
          <w:bCs/>
          <w:sz w:val="24"/>
          <w:szCs w:val="24"/>
        </w:rPr>
        <w:t>D (--) 05</w:t>
      </w:r>
    </w:p>
    <w:p>
      <w:pPr>
        <w:rPr>
          <w:rFonts w:ascii="Arial" w:hAnsi="Arial" w:eastAsia="Arial" w:cs="Arial"/>
          <w:color w:val="000000"/>
        </w:rPr>
      </w:pPr>
      <w:r>
        <w:rPr>
          <w:rFonts w:ascii="Arial" w:hAnsi="Arial" w:eastAsia="Arial" w:cs="Arial"/>
          <w:color w:val="000000"/>
        </w:rPr>
      </w:r>
    </w:p>
    <w:p>
      <w:pPr>
        <w:rPr>
          <w:rFonts w:ascii="Arial" w:hAnsi="Arial" w:eastAsia="Arial" w:cs="Arial"/>
          <w:color w:val="000000"/>
          <w:u w:color="auto" w:val="single"/>
        </w:rPr>
      </w:pPr>
      <w:r>
        <w:rPr>
          <w:rFonts w:ascii="Arial" w:hAnsi="Arial" w:eastAsia="Arial" w:cs="Arial"/>
          <w:color w:val="000000"/>
          <w:u w:color="auto" w:val="single"/>
        </w:rPr>
        <w:t>MAINTENANCE PROPOSAL</w:t>
      </w:r>
    </w:p>
    <w:p>
      <w:pPr>
        <w:spacing w:after="0" w:line="480" w:lineRule="atLeast"/>
        <w:widowControl w:val="0"/>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SimSun"/>
          <w:color w:val="000000"/>
          <w:kern w:val="1"/>
        </w:rPr>
      </w:pPr>
      <w:r>
        <w:rPr>
          <w:rFonts w:ascii="Arial" w:hAnsi="Arial" w:eastAsia="SimSun"/>
          <w:b/>
          <w:color w:val="000000"/>
          <w:kern w:val="1"/>
        </w:rPr>
        <w:t>Watering:</w:t>
      </w:r>
      <w:r>
        <w:rPr>
          <w:rFonts w:ascii="Arial" w:hAnsi="Arial" w:eastAsia="SimSun"/>
          <w:color w:val="000000"/>
          <w:kern w:val="1"/>
        </w:rPr>
        <w:t>The hedge must be kept consistently moist during dry spells for at least the first two years after planting.</w:t>
      </w:r>
    </w:p>
    <w:p>
      <w:pPr>
        <w:spacing w:after="0" w:line="480" w:lineRule="atLeast"/>
        <w:widowControl w:val="0"/>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SimSun"/>
          <w:color w:val="000000"/>
          <w:kern w:val="1"/>
        </w:rPr>
      </w:pPr>
      <w:r>
        <w:rPr>
          <w:rFonts w:ascii="Arial" w:hAnsi="Arial" w:eastAsia="SimSun"/>
          <w:b/>
          <w:color w:val="000000"/>
          <w:kern w:val="1"/>
        </w:rPr>
        <w:t>Weeding:</w:t>
      </w:r>
      <w:r>
        <w:rPr>
          <w:rFonts w:ascii="Arial" w:hAnsi="Arial" w:eastAsia="SimSun"/>
          <w:color w:val="000000"/>
          <w:kern w:val="1"/>
        </w:rPr>
        <w:t> Keep the area around the hedge (at least 45cm on either side) free of weeds and grass to prevent competition for water and nutrients. Reapply mulch as needed.</w:t>
      </w:r>
    </w:p>
    <w:p>
      <w:pPr>
        <w:spacing w:after="0" w:line="480" w:lineRule="atLeast"/>
        <w:widowControl w:val="0"/>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SimSun"/>
          <w:color w:val="000000"/>
          <w:kern w:val="1"/>
        </w:rPr>
      </w:pPr>
      <w:r>
        <w:rPr>
          <w:rFonts w:ascii="Arial" w:hAnsi="Arial" w:eastAsia="SimSun"/>
          <w:b/>
          <w:color w:val="000000"/>
          <w:kern w:val="1"/>
        </w:rPr>
        <w:t>Feeding:</w:t>
      </w:r>
      <w:r>
        <w:rPr>
          <w:rFonts w:ascii="Arial" w:hAnsi="Arial" w:eastAsia="SimSun"/>
          <w:color w:val="000000"/>
          <w:kern w:val="1"/>
        </w:rPr>
        <w:t> Annually apply a general-purpose, slow-release fertiliser, ideally in the spring, to provide essential nutrients.</w:t>
      </w:r>
    </w:p>
    <w:p>
      <w:pPr>
        <w:spacing w:after="0" w:line="480" w:lineRule="atLeast"/>
        <w:widowControl w:val="0"/>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SimSun"/>
          <w:color w:val="000000"/>
          <w:kern w:val="1"/>
        </w:rPr>
      </w:pPr>
      <w:r>
        <w:rPr>
          <w:rFonts w:ascii="Arial" w:hAnsi="Arial" w:eastAsia="SimSun"/>
          <w:b/>
          <w:color w:val="000000"/>
          <w:kern w:val="1"/>
        </w:rPr>
        <w:t>Initial Pruning:</w:t>
      </w:r>
      <w:r>
        <w:rPr>
          <w:rFonts w:ascii="Arial" w:hAnsi="Arial" w:eastAsia="SimSun"/>
          <w:color w:val="000000"/>
          <w:kern w:val="1"/>
        </w:rPr>
        <w:t> In the spring following planting, cut deciduous shrubs down to around 60cm tall to encourage bushy growth from the base. Allow the hedge to grow for another two years before starting regular maintenance trimming.</w:t>
      </w:r>
    </w:p>
    <w:p>
      <w:pPr>
        <w:spacing w:after="0" w:line="480" w:lineRule="atLeast"/>
        <w:widowControl w:val="0"/>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eastAsia="SimSun"/>
          <w:color w:val="000000"/>
          <w:kern w:val="1"/>
        </w:rPr>
      </w:pPr>
      <w:r>
        <w:rPr>
          <w:rFonts w:ascii="Arial" w:hAnsi="Arial" w:eastAsia="SimSun"/>
          <w:b/>
          <w:color w:val="000000"/>
          <w:kern w:val="1"/>
        </w:rPr>
        <w:t>Protection:</w:t>
      </w:r>
      <w:r>
        <w:rPr>
          <w:rFonts w:ascii="Arial" w:hAnsi="Arial" w:eastAsia="SimSun"/>
          <w:color w:val="000000"/>
          <w:kern w:val="1"/>
        </w:rPr>
        <w:t> Use tree guards or rabbit netting if there is a risk of damage from rabbits or other animals. </w:t>
      </w:r>
    </w:p>
    <w:p>
      <w:pPr>
        <w:ind w:left="283"/>
        <w:rPr>
          <w:rFonts w:ascii="Arial" w:hAnsi="Arial" w:eastAsia="Arial" w:cs="Arial"/>
          <w:color w:val="000000"/>
          <w:u w:color="auto" w:val="single"/>
        </w:rPr>
      </w:pPr>
      <w:r>
        <w:rPr>
          <w:rFonts w:ascii="Arial" w:hAnsi="Arial" w:eastAsia="Arial" w:cs="Arial"/>
          <w:color w:val="000000"/>
          <w:u w:color="auto" w:val="single"/>
        </w:rPr>
      </w:r>
    </w:p>
    <w:p>
      <w:pPr>
        <w:rPr>
          <w:rFonts w:ascii="Arial" w:hAnsi="Arial" w:eastAsia="Arial" w:cs="Arial"/>
          <w:color w:val="000000"/>
          <w:u w:color="auto" w:val="single"/>
        </w:rPr>
      </w:pPr>
      <w:r>
        <w:rPr>
          <w:rFonts w:ascii="Arial" w:hAnsi="Arial" w:eastAsia="Arial" w:cs="Arial"/>
          <w:color w:val="000000"/>
          <w:u w:color="auto" w:val="single"/>
        </w:rPr>
      </w:r>
    </w:p>
    <w:p>
      <w:r/>
    </w:p>
    <w:p>
      <w:pPr>
        <w:spacing w:line="257" w:lineRule="auto"/>
        <w:rPr>
          <w:b/>
        </w:rPr>
      </w:pPr>
      <w:r>
        <w:rPr>
          <w:b/>
        </w:rPr>
      </w:r>
    </w:p>
    <w:p>
      <w:pPr>
        <w:spacing w:line="254" w:lineRule="auto"/>
        <w:rPr>
          <w:color w:val="0563c1"/>
          <w:sz w:val="24"/>
          <w:szCs w:val="24"/>
          <w:u w:color="auto" w:val="single"/>
        </w:rPr>
      </w:pPr>
      <w:r>
        <w:rPr>
          <w:color w:val="0563c1"/>
          <w:sz w:val="24"/>
          <w:szCs w:val="24"/>
          <w:u w:color="auto" w:val="single"/>
        </w:rPr>
      </w:r>
    </w:p>
    <w:sectPr>
      <w:footnotePr>
        <w:pos w:val="pageBottom"/>
        <w:numFmt w:val="decimal"/>
        <w:numStart w:val="1"/>
        <w:numRestart w:val="continuous"/>
      </w:footnotePr>
      <w:endnotePr>
        <w:pos w:val="docEnd"/>
        <w:numFmt w:val="decimal"/>
        <w:numStart w:val="1"/>
        <w:numRestart w:val="continuous"/>
      </w:endnotePr>
      <w:type w:val="nextPage"/>
      <w:pgSz w:h="16838" w:w="11906"/>
      <w:pgMar w:left="1440" w:top="1440" w:right="1440" w:bottom="1440" w:header="0" w:footer="0"/>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Calibri">
    <w:panose1 w:val="020F0502020204030204"/>
    <w:charset w:val="00"/>
    <w:family w:val="swiss"/>
    <w:pitch w:val="default"/>
  </w:font>
  <w:font w:name="Calibri Light">
    <w:panose1 w:val="020F0302020204030204"/>
    <w:charset w:val="00"/>
    <w:family w:val="swiss"/>
    <w:pitch w:val="default"/>
  </w:font>
  <w:font w:name="Tahoma">
    <w:panose1 w:val="020B0604030504040204"/>
    <w:charset w:val="00"/>
    <w:family w:val="swiss"/>
    <w:pitch w:val="default"/>
  </w:font>
  <w:font w:name="Wingdings">
    <w:panose1 w:val="05000000000000000000"/>
    <w:charset w:val="02"/>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singleLevel"/>
    <w:name w:val="Bullet 1"/>
    <w:lvl w:ilvl="0">
      <w:numFmt w:val="bullet"/>
      <w:suff w:val="tab"/>
      <w:lvlText w:val=""/>
      <w:lvlJc w:val="left"/>
      <w:pPr>
        <w:ind w:left="0" w:hanging="0"/>
      </w:pPr>
      <w:rPr>
        <w:rFonts w:ascii="Wingdings" w:hAnsi="Wingdings" w:eastAsia="Wingdings" w:cs="Wingdings"/>
      </w:rPr>
    </w:lvl>
  </w:abstractNum>
  <w:abstractNum w:abstractNumId="2">
    <w:multiLevelType w:val="singleLevel"/>
    <w:name w:val="Bullet 2"/>
    <w:lvl w:ilvl="0">
      <w:numFmt w:val="bullet"/>
      <w:suff w:val="tab"/>
      <w:lvlText w:val=""/>
      <w:lvlJc w:val="left"/>
      <w:pPr>
        <w:ind w:left="0" w:hanging="0"/>
      </w:pPr>
      <w:rPr>
        <w:rFonts w:ascii="Wingdings" w:hAnsi="Wingdings" w:eastAsia="Wingdings" w:cs="Wingdings"/>
      </w:rPr>
    </w:lvl>
  </w:abstractNum>
  <w:abstractNum w:abstractNumId="3">
    <w:multiLevelType w:val="singleLevel"/>
    <w:name w:val="Bullet 3"/>
    <w:lvl w:ilvl="0">
      <w:start w:val="1"/>
      <w:numFmt w:val="ordinal"/>
      <w:suff w:val="tab"/>
      <w:lvlText w:val="%1"/>
      <w:lvlJc w:val="left"/>
      <w:pPr>
        <w:ind w:left="0" w:hanging="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20"/>
  <w:autoHyphenation w:val="0"/>
  <w:doNotShadeFormData w:val="0"/>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compatSetting w:name="compatibilityMode" w:uri="http://schemas.microsoft.com/office/word" w:val="15"/>
  <w:shapeDefaults>
    <o:shapedefaults v:ext="edit" spidmax="1026"/>
    <o:shapelayout v:ext="edit">
      <o:rules v:ext="edit"/>
    </o:shapelayout>
  </w:shapeDefaults>
  <w:tmPrefOne w:val="17"/>
  <w:tmPrefTwo w:val="1"/>
  <w:tmFmtPref w:val="55065707"/>
  <w:tmCommentsPr>
    <w:tmCommentsPlace w:val="0"/>
    <w:tmCommentsWidth w:val="3119"/>
    <w:tmCommentsColor w:val="-1"/>
  </w:tmCommentsPr>
  <w:tmReviewPr>
    <w:tmReviewEnabled w:val="0"/>
    <w:tmReviewShow w:val="1"/>
    <w:tmReviewPrint w:val="0"/>
    <w:tmRevisionNum w:val="6"/>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0"/>
    <w:tmLastPosCaret>
      <w:tmLastPosPgfIdx w:val="4"/>
      <w:tmLastPosIdx w:val="0"/>
    </w:tmLastPosCaret>
    <w:tmLastPosAnchor>
      <w:tmLastPosPgfIdx w:val="0"/>
      <w:tmLastPosIdx w:val="0"/>
    </w:tmLastPosAnchor>
    <w:tmLastPosTblRect w:left="0" w:top="0" w:right="0" w:bottom="0"/>
  </w:tmLastPos>
  <w:tmAppRevision w:date="1788521556"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Times New Roman"/>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240" w:after="60" w:line="240" w:lineRule="auto"/>
      <w:keepNext/>
      <w:outlineLvl w:val="0"/>
      <w:keepLines/>
      <w:widowControl w:val="0"/>
      <w:tabs defTabSz="708"/>
    </w:pPr>
    <w:rPr>
      <w:rFonts w:ascii="Arial" w:hAnsi="Arial" w:eastAsia="SimSun" w:cs="Arial"/>
      <w:b/>
      <w:bCs/>
      <w:kern w:val="1"/>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character" w:styleId="char1">
    <w:name w:val="Hyperlink"/>
    <w:rPr>
      <w:color w:val="0000ff"/>
      <w:u w:color="auto" w:val="single"/>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Times New Roman"/>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240" w:after="60" w:line="240" w:lineRule="auto"/>
      <w:keepNext/>
      <w:outlineLvl w:val="0"/>
      <w:keepLines/>
      <w:widowControl w:val="0"/>
      <w:tabs defTabSz="708"/>
    </w:pPr>
    <w:rPr>
      <w:rFonts w:ascii="Arial" w:hAnsi="Arial" w:eastAsia="SimSun" w:cs="Arial"/>
      <w:b/>
      <w:bCs/>
      <w:kern w:val="1"/>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character" w:styleId="char1">
    <w:name w:val="Hyperlink"/>
    <w:rPr>
      <w:color w:val="0000ff"/>
      <w:u w:color="auto" w:val="single"/>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Biggadike</dc:creator>
  <cp:keywords/>
  <dc:description/>
  <cp:lastModifiedBy/>
  <cp:revision>6</cp:revision>
  <dcterms:created xsi:type="dcterms:W3CDTF">2019-10-28T19:03:00Z</dcterms:created>
  <dcterms:modified xsi:type="dcterms:W3CDTF">2026-09-04T11:32:36Z</dcterms:modified>
</cp:coreProperties>
</file>