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Design Statement Boundary Wall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 wish to replace the current worn out fence boundary with a wall. I believe the property used to have a wall but it was demolished some time ago.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It is my view a wall would be more in keeping with the character of the house.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It is my intention to use either reclaimed or new bricks that look reclaimed reflecting the appropriate colour mix of the current building.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All the necessary footings, groundworks and build would be undertaken by a professional bricklayer who would also need to maintain and manage public access to the public footpath running along the boundary line of my property.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