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7C832" w14:textId="39D8FC76" w:rsidR="006348EF" w:rsidRDefault="00C74267">
      <w:pPr>
        <w:rPr>
          <w:rFonts w:ascii="Calibri" w:hAnsi="Calibri" w:cs="Calibri"/>
          <w:sz w:val="44"/>
          <w:szCs w:val="44"/>
        </w:rPr>
      </w:pPr>
      <w:r w:rsidRPr="00C74267">
        <w:rPr>
          <w:rFonts w:ascii="Calibri" w:hAnsi="Calibri" w:cs="Calibri"/>
          <w:sz w:val="44"/>
          <w:szCs w:val="44"/>
        </w:rPr>
        <w:t>PLANNING STATEMENT</w:t>
      </w:r>
    </w:p>
    <w:p w14:paraId="5B8BF9E1" w14:textId="77777777" w:rsidR="00C74267" w:rsidRPr="00C74267" w:rsidRDefault="00C74267" w:rsidP="00C74267">
      <w:pPr>
        <w:rPr>
          <w:rFonts w:ascii="Calibri" w:eastAsia="Calibri" w:hAnsi="Calibri" w:cs="Times New Roman"/>
          <w:kern w:val="0"/>
          <w:sz w:val="40"/>
          <w:szCs w:val="40"/>
          <w14:ligatures w14:val="none"/>
        </w:rPr>
      </w:pPr>
      <w:bookmarkStart w:id="0" w:name="_Hlk186707090"/>
      <w:r w:rsidRPr="00C74267">
        <w:rPr>
          <w:rFonts w:ascii="Calibri" w:eastAsia="Calibri" w:hAnsi="Calibri" w:cs="Times New Roman"/>
          <w:kern w:val="0"/>
          <w:sz w:val="40"/>
          <w:szCs w:val="40"/>
          <w14:ligatures w14:val="none"/>
        </w:rPr>
        <w:t xml:space="preserve">Certificate of Lawfulness application for House in Multiple Occupancy (HMO) at </w:t>
      </w:r>
    </w:p>
    <w:p w14:paraId="23FE180A" w14:textId="77777777" w:rsidR="00C74267" w:rsidRPr="00C74267" w:rsidRDefault="00C74267" w:rsidP="00C74267">
      <w:pPr>
        <w:rPr>
          <w:rFonts w:ascii="Calibri" w:eastAsia="Calibri" w:hAnsi="Calibri" w:cs="Times New Roman"/>
          <w:kern w:val="0"/>
          <w:sz w:val="40"/>
          <w:szCs w:val="40"/>
          <w14:ligatures w14:val="none"/>
        </w:rPr>
      </w:pPr>
      <w:r w:rsidRPr="00C74267">
        <w:rPr>
          <w:rFonts w:ascii="Calibri" w:eastAsia="Calibri" w:hAnsi="Calibri" w:cs="Times New Roman"/>
          <w:kern w:val="0"/>
          <w:sz w:val="40"/>
          <w:szCs w:val="40"/>
          <w14:ligatures w14:val="none"/>
        </w:rPr>
        <w:t xml:space="preserve">24 Red Lion Street, Spalding, Lincs, PE11 1SX </w:t>
      </w:r>
    </w:p>
    <w:p w14:paraId="65ECEF4D" w14:textId="77777777" w:rsidR="00C74267" w:rsidRPr="00C74267" w:rsidRDefault="00C74267" w:rsidP="00C74267">
      <w:pPr>
        <w:rPr>
          <w:rFonts w:ascii="Calibri" w:eastAsia="Calibri" w:hAnsi="Calibri" w:cs="Times New Roman"/>
          <w:kern w:val="0"/>
          <w:sz w:val="72"/>
          <w:szCs w:val="72"/>
          <w14:ligatures w14:val="none"/>
        </w:rPr>
      </w:pPr>
      <w:r w:rsidRPr="00C74267">
        <w:rPr>
          <w:rFonts w:ascii="Calibri" w:eastAsia="Calibri" w:hAnsi="Calibri" w:cs="Times New Roman"/>
          <w:kern w:val="0"/>
          <w:sz w:val="40"/>
          <w:szCs w:val="40"/>
          <w14:ligatures w14:val="none"/>
        </w:rPr>
        <w:t>for Mr George Tear.</w:t>
      </w:r>
      <w:bookmarkEnd w:id="0"/>
    </w:p>
    <w:p w14:paraId="02981820" w14:textId="2027DAD2" w:rsidR="00C74267" w:rsidRPr="00C74267" w:rsidRDefault="00707E3C" w:rsidP="00C74267">
      <w:pPr>
        <w:rPr>
          <w:rFonts w:ascii="Calibri" w:eastAsia="Calibri" w:hAnsi="Calibri" w:cs="Times New Roman"/>
          <w:bCs/>
          <w:kern w:val="0"/>
          <w:sz w:val="32"/>
          <w:szCs w:val="32"/>
          <w14:ligatures w14:val="none"/>
        </w:rPr>
      </w:pPr>
      <w:r>
        <w:rPr>
          <w:rFonts w:ascii="Calibri" w:eastAsia="Calibri" w:hAnsi="Calibri" w:cs="Times New Roman"/>
          <w:bCs/>
          <w:kern w:val="0"/>
          <w:sz w:val="32"/>
          <w:szCs w:val="32"/>
          <w14:ligatures w14:val="none"/>
        </w:rPr>
        <w:tab/>
      </w:r>
      <w:r>
        <w:rPr>
          <w:rFonts w:ascii="Calibri" w:eastAsia="Calibri" w:hAnsi="Calibri" w:cs="Times New Roman"/>
          <w:bCs/>
          <w:kern w:val="0"/>
          <w:sz w:val="32"/>
          <w:szCs w:val="32"/>
          <w14:ligatures w14:val="none"/>
        </w:rPr>
        <w:tab/>
      </w:r>
      <w:r>
        <w:rPr>
          <w:rFonts w:ascii="Calibri" w:eastAsia="Calibri" w:hAnsi="Calibri" w:cs="Times New Roman"/>
          <w:bCs/>
          <w:kern w:val="0"/>
          <w:sz w:val="32"/>
          <w:szCs w:val="32"/>
          <w14:ligatures w14:val="none"/>
        </w:rPr>
        <w:tab/>
      </w:r>
      <w:r>
        <w:rPr>
          <w:rFonts w:ascii="Calibri" w:eastAsia="Calibri" w:hAnsi="Calibri" w:cs="Times New Roman"/>
          <w:bCs/>
          <w:kern w:val="0"/>
          <w:sz w:val="32"/>
          <w:szCs w:val="32"/>
          <w14:ligatures w14:val="none"/>
        </w:rPr>
        <w:tab/>
      </w:r>
      <w:r>
        <w:rPr>
          <w:rFonts w:ascii="Calibri" w:eastAsia="Calibri" w:hAnsi="Calibri" w:cs="Times New Roman"/>
          <w:bCs/>
          <w:kern w:val="0"/>
          <w:sz w:val="32"/>
          <w:szCs w:val="32"/>
          <w14:ligatures w14:val="none"/>
        </w:rPr>
        <w:tab/>
      </w:r>
      <w:r>
        <w:rPr>
          <w:rFonts w:ascii="Calibri" w:eastAsia="Calibri" w:hAnsi="Calibri" w:cs="Times New Roman"/>
          <w:bCs/>
          <w:kern w:val="0"/>
          <w:sz w:val="32"/>
          <w:szCs w:val="32"/>
          <w14:ligatures w14:val="none"/>
        </w:rPr>
        <w:tab/>
      </w:r>
      <w:r>
        <w:rPr>
          <w:rFonts w:ascii="Calibri" w:eastAsia="Calibri" w:hAnsi="Calibri" w:cs="Times New Roman"/>
          <w:bCs/>
          <w:kern w:val="0"/>
          <w:sz w:val="32"/>
          <w:szCs w:val="32"/>
          <w14:ligatures w14:val="none"/>
        </w:rPr>
        <w:tab/>
      </w:r>
      <w:r>
        <w:rPr>
          <w:rFonts w:ascii="Calibri" w:eastAsia="Calibri" w:hAnsi="Calibri" w:cs="Times New Roman"/>
          <w:bCs/>
          <w:kern w:val="0"/>
          <w:sz w:val="32"/>
          <w:szCs w:val="32"/>
          <w14:ligatures w14:val="none"/>
        </w:rPr>
        <w:tab/>
      </w:r>
      <w:r>
        <w:rPr>
          <w:rFonts w:ascii="Calibri" w:eastAsia="Calibri" w:hAnsi="Calibri" w:cs="Times New Roman"/>
          <w:bCs/>
          <w:kern w:val="0"/>
          <w:sz w:val="32"/>
          <w:szCs w:val="32"/>
          <w14:ligatures w14:val="none"/>
        </w:rPr>
        <w:tab/>
      </w:r>
      <w:r w:rsidR="00C74267" w:rsidRPr="00C74267">
        <w:rPr>
          <w:rFonts w:ascii="Calibri" w:eastAsia="Calibri" w:hAnsi="Calibri" w:cs="Times New Roman"/>
          <w:bCs/>
          <w:kern w:val="0"/>
          <w:sz w:val="32"/>
          <w:szCs w:val="32"/>
          <w14:ligatures w14:val="none"/>
        </w:rPr>
        <w:t>September 2026</w:t>
      </w:r>
    </w:p>
    <w:p w14:paraId="5AFC0C8E"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7FBA754F"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60C59EF8"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2EECC159"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740F7115"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2882A4D1"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25F6B71C"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72F7455B"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34A1E4F3"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3C9F5530"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11240E3C"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31A1260F"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74105F65"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36045B75"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7DF3A702"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45E3AE48"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3F73EEF4"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4CE97C16"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1FF30CB2"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4DC8BACA"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6917D6F5"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1FCD546D"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00BC719A"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495B6128"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2C5CA3CE"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4ABF704C"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252981B9"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0C74B06F"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103B75E7"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70B2BABD"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50E60553"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46EAA3C8"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57E45BE8"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0C352576" w14:textId="77777777" w:rsidR="00707E3C" w:rsidRDefault="00707E3C" w:rsidP="00C74267">
      <w:pPr>
        <w:spacing w:after="0" w:line="240" w:lineRule="auto"/>
        <w:rPr>
          <w:rFonts w:ascii="Calibri" w:eastAsia="Times New Roman" w:hAnsi="Calibri" w:cs="Calibri"/>
          <w:b/>
          <w:kern w:val="0"/>
          <w:sz w:val="24"/>
          <w:szCs w:val="24"/>
          <w14:ligatures w14:val="none"/>
        </w:rPr>
      </w:pPr>
    </w:p>
    <w:p w14:paraId="11C12B5A" w14:textId="6DEADE6E" w:rsidR="00C74267" w:rsidRPr="00C74267" w:rsidRDefault="00C74267" w:rsidP="00C74267">
      <w:pPr>
        <w:spacing w:after="0" w:line="240" w:lineRule="auto"/>
        <w:rPr>
          <w:rFonts w:ascii="Calibri" w:eastAsia="Times New Roman" w:hAnsi="Calibri" w:cs="Calibri"/>
          <w:b/>
          <w:kern w:val="0"/>
          <w:sz w:val="24"/>
          <w:szCs w:val="24"/>
          <w14:ligatures w14:val="none"/>
        </w:rPr>
      </w:pPr>
      <w:r w:rsidRPr="00C74267">
        <w:rPr>
          <w:rFonts w:ascii="Calibri" w:eastAsia="Times New Roman" w:hAnsi="Calibri" w:cs="Calibri"/>
          <w:b/>
          <w:kern w:val="0"/>
          <w:sz w:val="24"/>
          <w:szCs w:val="24"/>
          <w14:ligatures w14:val="none"/>
        </w:rPr>
        <w:lastRenderedPageBreak/>
        <w:t>1.0</w:t>
      </w:r>
      <w:r w:rsidRPr="00C74267">
        <w:rPr>
          <w:rFonts w:ascii="Calibri" w:eastAsia="Times New Roman" w:hAnsi="Calibri" w:cs="Calibri"/>
          <w:b/>
          <w:kern w:val="0"/>
          <w:sz w:val="24"/>
          <w:szCs w:val="24"/>
          <w14:ligatures w14:val="none"/>
        </w:rPr>
        <w:tab/>
        <w:t>Project Details</w:t>
      </w:r>
    </w:p>
    <w:p w14:paraId="3AA8E6B3" w14:textId="77777777" w:rsidR="00C74267" w:rsidRPr="00C74267" w:rsidRDefault="00C74267" w:rsidP="00C74267">
      <w:pPr>
        <w:spacing w:after="0" w:line="240" w:lineRule="auto"/>
        <w:rPr>
          <w:rFonts w:ascii="Calibri" w:eastAsia="Times New Roman" w:hAnsi="Calibri" w:cs="Calibri"/>
          <w:kern w:val="0"/>
          <w:sz w:val="24"/>
          <w:szCs w:val="24"/>
          <w14:ligatures w14:val="none"/>
        </w:rPr>
      </w:pPr>
    </w:p>
    <w:p w14:paraId="7CA7340B" w14:textId="77777777" w:rsidR="00C74267" w:rsidRPr="00C74267" w:rsidRDefault="00C74267" w:rsidP="00C74267">
      <w:pPr>
        <w:spacing w:after="0" w:line="240" w:lineRule="auto"/>
        <w:ind w:left="2880" w:hanging="2880"/>
        <w:rPr>
          <w:rFonts w:ascii="Calibri" w:eastAsia="Times New Roman" w:hAnsi="Calibri" w:cs="Calibri"/>
          <w:bCs/>
          <w:kern w:val="0"/>
          <w:sz w:val="24"/>
          <w:szCs w:val="24"/>
          <w14:ligatures w14:val="none"/>
        </w:rPr>
      </w:pPr>
      <w:r w:rsidRPr="00C74267">
        <w:rPr>
          <w:rFonts w:ascii="Calibri" w:eastAsia="Times New Roman" w:hAnsi="Calibri" w:cs="Calibri"/>
          <w:b/>
          <w:kern w:val="0"/>
          <w:sz w:val="24"/>
          <w:szCs w:val="24"/>
          <w14:ligatures w14:val="none"/>
        </w:rPr>
        <w:t>Proposal:</w:t>
      </w:r>
      <w:r w:rsidRPr="00C74267">
        <w:rPr>
          <w:rFonts w:ascii="Calibri" w:eastAsia="Times New Roman" w:hAnsi="Calibri" w:cs="Calibri"/>
          <w:b/>
          <w:kern w:val="0"/>
          <w:sz w:val="24"/>
          <w:szCs w:val="24"/>
          <w14:ligatures w14:val="none"/>
        </w:rPr>
        <w:tab/>
      </w:r>
      <w:r w:rsidRPr="00C74267">
        <w:rPr>
          <w:rFonts w:ascii="Calibri" w:eastAsia="Times New Roman" w:hAnsi="Calibri" w:cs="Calibri"/>
          <w:bCs/>
          <w:kern w:val="0"/>
          <w:sz w:val="24"/>
          <w:szCs w:val="24"/>
          <w14:ligatures w14:val="none"/>
        </w:rPr>
        <w:t xml:space="preserve">Certificate of Lawfulness for House in Multiple Occupancy (HMO). </w:t>
      </w:r>
    </w:p>
    <w:p w14:paraId="35849417" w14:textId="77777777" w:rsidR="00C74267" w:rsidRPr="00C74267" w:rsidRDefault="00C74267" w:rsidP="00C74267">
      <w:pPr>
        <w:spacing w:after="0" w:line="240" w:lineRule="auto"/>
        <w:ind w:left="2880" w:hanging="2880"/>
        <w:rPr>
          <w:rFonts w:ascii="Calibri" w:eastAsia="Times New Roman" w:hAnsi="Calibri" w:cs="Calibri"/>
          <w:bCs/>
          <w:kern w:val="0"/>
          <w:sz w:val="24"/>
          <w:szCs w:val="24"/>
          <w14:ligatures w14:val="none"/>
        </w:rPr>
      </w:pPr>
      <w:r w:rsidRPr="00C74267">
        <w:rPr>
          <w:rFonts w:ascii="Calibri" w:eastAsia="Times New Roman" w:hAnsi="Calibri" w:cs="Calibri"/>
          <w:b/>
          <w:kern w:val="0"/>
          <w:sz w:val="24"/>
          <w:szCs w:val="24"/>
          <w14:ligatures w14:val="none"/>
        </w:rPr>
        <w:tab/>
      </w:r>
    </w:p>
    <w:p w14:paraId="3A320734" w14:textId="77777777" w:rsidR="00C74267" w:rsidRPr="00C74267" w:rsidRDefault="00C74267" w:rsidP="00C74267">
      <w:pPr>
        <w:ind w:left="2880" w:hanging="2880"/>
        <w:rPr>
          <w:rFonts w:ascii="Calibri" w:eastAsia="Times New Roman" w:hAnsi="Calibri" w:cs="Calibri"/>
          <w:bCs/>
          <w:kern w:val="0"/>
          <w:sz w:val="24"/>
          <w:szCs w:val="24"/>
          <w14:ligatures w14:val="none"/>
        </w:rPr>
      </w:pPr>
      <w:r w:rsidRPr="00C74267">
        <w:rPr>
          <w:rFonts w:ascii="Calibri" w:eastAsia="Times New Roman" w:hAnsi="Calibri" w:cs="Calibri"/>
          <w:b/>
          <w:kern w:val="0"/>
          <w:sz w:val="24"/>
          <w:szCs w:val="24"/>
          <w14:ligatures w14:val="none"/>
        </w:rPr>
        <w:t>Location:</w:t>
      </w:r>
      <w:r w:rsidRPr="00C74267">
        <w:rPr>
          <w:rFonts w:ascii="Calibri" w:eastAsia="Times New Roman" w:hAnsi="Calibri" w:cs="Calibri"/>
          <w:b/>
          <w:kern w:val="0"/>
          <w:sz w:val="24"/>
          <w:szCs w:val="24"/>
          <w14:ligatures w14:val="none"/>
        </w:rPr>
        <w:tab/>
      </w:r>
      <w:r w:rsidRPr="00C74267">
        <w:rPr>
          <w:rFonts w:ascii="Calibri" w:eastAsia="Times New Roman" w:hAnsi="Calibri" w:cs="Calibri"/>
          <w:bCs/>
          <w:kern w:val="0"/>
          <w:sz w:val="24"/>
          <w:szCs w:val="24"/>
          <w14:ligatures w14:val="none"/>
        </w:rPr>
        <w:t>24 Red Lion Street, Spalding, Lincs, PE11 1SX.</w:t>
      </w:r>
    </w:p>
    <w:p w14:paraId="2C4B2F5B" w14:textId="77777777" w:rsidR="00C74267" w:rsidRPr="00C74267" w:rsidRDefault="00C74267" w:rsidP="00C74267">
      <w:pPr>
        <w:spacing w:after="0" w:line="240" w:lineRule="auto"/>
        <w:rPr>
          <w:rFonts w:ascii="Calibri" w:eastAsia="Times New Roman" w:hAnsi="Calibri" w:cs="Calibri"/>
          <w:bCs/>
          <w:kern w:val="0"/>
          <w:sz w:val="24"/>
          <w:szCs w:val="24"/>
          <w14:ligatures w14:val="none"/>
        </w:rPr>
      </w:pPr>
      <w:r w:rsidRPr="00C74267">
        <w:rPr>
          <w:rFonts w:ascii="Calibri" w:eastAsia="Times New Roman" w:hAnsi="Calibri" w:cs="Calibri"/>
          <w:b/>
          <w:kern w:val="0"/>
          <w:sz w:val="24"/>
          <w:szCs w:val="24"/>
          <w14:ligatures w14:val="none"/>
        </w:rPr>
        <w:t>Client:</w:t>
      </w:r>
      <w:r w:rsidRPr="00C74267">
        <w:rPr>
          <w:rFonts w:ascii="Calibri" w:eastAsia="Times New Roman" w:hAnsi="Calibri" w:cs="Calibri"/>
          <w:b/>
          <w:kern w:val="0"/>
          <w:sz w:val="24"/>
          <w:szCs w:val="24"/>
          <w14:ligatures w14:val="none"/>
        </w:rPr>
        <w:tab/>
      </w:r>
      <w:r w:rsidRPr="00C74267">
        <w:rPr>
          <w:rFonts w:ascii="Calibri" w:eastAsia="Times New Roman" w:hAnsi="Calibri" w:cs="Calibri"/>
          <w:b/>
          <w:kern w:val="0"/>
          <w:sz w:val="24"/>
          <w:szCs w:val="24"/>
          <w14:ligatures w14:val="none"/>
        </w:rPr>
        <w:tab/>
      </w:r>
      <w:r w:rsidRPr="00C74267">
        <w:rPr>
          <w:rFonts w:ascii="Calibri" w:eastAsia="Times New Roman" w:hAnsi="Calibri" w:cs="Calibri"/>
          <w:b/>
          <w:kern w:val="0"/>
          <w:sz w:val="24"/>
          <w:szCs w:val="24"/>
          <w14:ligatures w14:val="none"/>
        </w:rPr>
        <w:tab/>
      </w:r>
      <w:r w:rsidRPr="00C74267">
        <w:rPr>
          <w:rFonts w:ascii="Calibri" w:eastAsia="Times New Roman" w:hAnsi="Calibri" w:cs="Calibri"/>
          <w:b/>
          <w:kern w:val="0"/>
          <w:sz w:val="24"/>
          <w:szCs w:val="24"/>
          <w14:ligatures w14:val="none"/>
        </w:rPr>
        <w:tab/>
      </w:r>
      <w:r w:rsidRPr="00C74267">
        <w:rPr>
          <w:rFonts w:ascii="Calibri" w:eastAsia="Times New Roman" w:hAnsi="Calibri" w:cs="Calibri"/>
          <w:bCs/>
          <w:kern w:val="0"/>
          <w:sz w:val="24"/>
          <w:szCs w:val="24"/>
          <w14:ligatures w14:val="none"/>
        </w:rPr>
        <w:t>Mr George Tear.</w:t>
      </w:r>
    </w:p>
    <w:p w14:paraId="5B648B40" w14:textId="77777777" w:rsidR="00C74267" w:rsidRPr="00C74267" w:rsidRDefault="00C74267" w:rsidP="00C74267">
      <w:pPr>
        <w:spacing w:after="0" w:line="240" w:lineRule="auto"/>
        <w:rPr>
          <w:rFonts w:ascii="Calibri" w:eastAsia="Times New Roman" w:hAnsi="Calibri" w:cs="Calibri"/>
          <w:kern w:val="0"/>
          <w:sz w:val="24"/>
          <w:szCs w:val="24"/>
          <w14:ligatures w14:val="none"/>
        </w:rPr>
      </w:pPr>
    </w:p>
    <w:p w14:paraId="3B3F043F" w14:textId="77777777" w:rsidR="00C74267" w:rsidRPr="00C74267" w:rsidRDefault="00C74267" w:rsidP="00C74267">
      <w:pPr>
        <w:spacing w:after="0" w:line="240" w:lineRule="auto"/>
        <w:rPr>
          <w:rFonts w:ascii="Calibri" w:eastAsia="Times New Roman" w:hAnsi="Calibri" w:cs="Calibri"/>
          <w:bCs/>
          <w:kern w:val="0"/>
          <w:sz w:val="24"/>
          <w:szCs w:val="24"/>
          <w14:ligatures w14:val="none"/>
        </w:rPr>
      </w:pPr>
      <w:r w:rsidRPr="00C74267">
        <w:rPr>
          <w:rFonts w:ascii="Calibri" w:eastAsia="Times New Roman" w:hAnsi="Calibri" w:cs="Calibri"/>
          <w:b/>
          <w:kern w:val="0"/>
          <w:sz w:val="24"/>
          <w:szCs w:val="24"/>
          <w14:ligatures w14:val="none"/>
        </w:rPr>
        <w:t>Local Planning Authority:</w:t>
      </w:r>
      <w:r w:rsidRPr="00C74267">
        <w:rPr>
          <w:rFonts w:ascii="Calibri" w:eastAsia="Times New Roman" w:hAnsi="Calibri" w:cs="Calibri"/>
          <w:b/>
          <w:kern w:val="0"/>
          <w:sz w:val="24"/>
          <w:szCs w:val="24"/>
          <w14:ligatures w14:val="none"/>
        </w:rPr>
        <w:tab/>
      </w:r>
      <w:r w:rsidRPr="00C74267">
        <w:rPr>
          <w:rFonts w:ascii="Calibri" w:eastAsia="Times New Roman" w:hAnsi="Calibri" w:cs="Calibri"/>
          <w:bCs/>
          <w:kern w:val="0"/>
          <w:sz w:val="24"/>
          <w:szCs w:val="24"/>
          <w14:ligatures w14:val="none"/>
        </w:rPr>
        <w:t>South Holland District.</w:t>
      </w:r>
    </w:p>
    <w:p w14:paraId="7B92B13C" w14:textId="77777777" w:rsidR="00C74267" w:rsidRPr="00C74267" w:rsidRDefault="00C74267" w:rsidP="00C74267">
      <w:pPr>
        <w:spacing w:after="0" w:line="240" w:lineRule="auto"/>
        <w:rPr>
          <w:rFonts w:ascii="Calibri" w:eastAsia="Times New Roman" w:hAnsi="Calibri" w:cs="Calibri"/>
          <w:kern w:val="0"/>
          <w:sz w:val="24"/>
          <w:szCs w:val="24"/>
          <w14:ligatures w14:val="none"/>
        </w:rPr>
      </w:pPr>
    </w:p>
    <w:p w14:paraId="45A64E85" w14:textId="77777777" w:rsidR="00C74267" w:rsidRPr="00C74267" w:rsidRDefault="00C74267" w:rsidP="00C74267">
      <w:pPr>
        <w:spacing w:after="0" w:line="240" w:lineRule="auto"/>
        <w:rPr>
          <w:rFonts w:ascii="Calibri" w:eastAsia="Times New Roman" w:hAnsi="Calibri" w:cs="Calibri"/>
          <w:kern w:val="0"/>
          <w:sz w:val="24"/>
          <w:szCs w:val="24"/>
          <w14:ligatures w14:val="none"/>
        </w:rPr>
      </w:pPr>
      <w:r w:rsidRPr="00C74267">
        <w:rPr>
          <w:rFonts w:ascii="Calibri" w:eastAsia="Times New Roman" w:hAnsi="Calibri" w:cs="Calibri"/>
          <w:b/>
          <w:kern w:val="0"/>
          <w:sz w:val="24"/>
          <w:szCs w:val="24"/>
          <w14:ligatures w14:val="none"/>
        </w:rPr>
        <w:t>Date:</w:t>
      </w:r>
      <w:r w:rsidRPr="00C74267">
        <w:rPr>
          <w:rFonts w:ascii="Calibri" w:eastAsia="Times New Roman" w:hAnsi="Calibri" w:cs="Calibri"/>
          <w:b/>
          <w:kern w:val="0"/>
          <w:sz w:val="24"/>
          <w:szCs w:val="24"/>
          <w14:ligatures w14:val="none"/>
        </w:rPr>
        <w:tab/>
      </w:r>
      <w:r w:rsidRPr="00C74267">
        <w:rPr>
          <w:rFonts w:ascii="Calibri" w:eastAsia="Times New Roman" w:hAnsi="Calibri" w:cs="Calibri"/>
          <w:b/>
          <w:kern w:val="0"/>
          <w:sz w:val="24"/>
          <w:szCs w:val="24"/>
          <w14:ligatures w14:val="none"/>
        </w:rPr>
        <w:tab/>
      </w:r>
      <w:r w:rsidRPr="00C74267">
        <w:rPr>
          <w:rFonts w:ascii="Calibri" w:eastAsia="Times New Roman" w:hAnsi="Calibri" w:cs="Calibri"/>
          <w:b/>
          <w:kern w:val="0"/>
          <w:sz w:val="24"/>
          <w:szCs w:val="24"/>
          <w14:ligatures w14:val="none"/>
        </w:rPr>
        <w:tab/>
      </w:r>
      <w:r w:rsidRPr="00C74267">
        <w:rPr>
          <w:rFonts w:ascii="Calibri" w:eastAsia="Times New Roman" w:hAnsi="Calibri" w:cs="Calibri"/>
          <w:b/>
          <w:kern w:val="0"/>
          <w:sz w:val="24"/>
          <w:szCs w:val="24"/>
          <w14:ligatures w14:val="none"/>
        </w:rPr>
        <w:tab/>
      </w:r>
      <w:r w:rsidRPr="00C74267">
        <w:rPr>
          <w:rFonts w:ascii="Calibri" w:eastAsia="Times New Roman" w:hAnsi="Calibri" w:cs="Calibri"/>
          <w:bCs/>
          <w:kern w:val="0"/>
          <w:sz w:val="24"/>
          <w:szCs w:val="24"/>
          <w14:ligatures w14:val="none"/>
        </w:rPr>
        <w:t>28th September</w:t>
      </w:r>
      <w:r w:rsidRPr="00C74267">
        <w:rPr>
          <w:rFonts w:ascii="Calibri" w:eastAsia="Times New Roman" w:hAnsi="Calibri" w:cs="Calibri"/>
          <w:b/>
          <w:kern w:val="0"/>
          <w:sz w:val="24"/>
          <w:szCs w:val="24"/>
          <w14:ligatures w14:val="none"/>
        </w:rPr>
        <w:t xml:space="preserve"> </w:t>
      </w:r>
      <w:r w:rsidRPr="00C74267">
        <w:rPr>
          <w:rFonts w:ascii="Calibri" w:eastAsia="Times New Roman" w:hAnsi="Calibri" w:cs="Calibri"/>
          <w:bCs/>
          <w:kern w:val="0"/>
          <w:sz w:val="24"/>
          <w:szCs w:val="24"/>
          <w14:ligatures w14:val="none"/>
        </w:rPr>
        <w:t>2026.</w:t>
      </w:r>
    </w:p>
    <w:p w14:paraId="181F2ABF" w14:textId="77777777" w:rsidR="00C74267" w:rsidRPr="00C74267" w:rsidRDefault="00C74267" w:rsidP="00C74267">
      <w:pPr>
        <w:spacing w:after="0" w:line="240" w:lineRule="auto"/>
        <w:rPr>
          <w:rFonts w:ascii="Calibri" w:eastAsia="Times New Roman" w:hAnsi="Calibri" w:cs="Calibri"/>
          <w:kern w:val="0"/>
          <w14:ligatures w14:val="none"/>
        </w:rPr>
      </w:pPr>
    </w:p>
    <w:p w14:paraId="7EB7A079" w14:textId="77777777" w:rsidR="00C74267" w:rsidRPr="00C74267" w:rsidRDefault="00C74267" w:rsidP="00C74267">
      <w:pPr>
        <w:spacing w:after="0" w:line="240" w:lineRule="auto"/>
        <w:rPr>
          <w:rFonts w:ascii="Calibri" w:eastAsia="Times New Roman" w:hAnsi="Calibri" w:cs="Calibri"/>
          <w:kern w:val="0"/>
          <w14:ligatures w14:val="none"/>
        </w:rPr>
      </w:pPr>
    </w:p>
    <w:p w14:paraId="65943FE9" w14:textId="77777777" w:rsidR="00C74267" w:rsidRPr="00C74267" w:rsidRDefault="00C74267" w:rsidP="00C74267">
      <w:pPr>
        <w:autoSpaceDE w:val="0"/>
        <w:autoSpaceDN w:val="0"/>
        <w:adjustRightInd w:val="0"/>
        <w:spacing w:after="0" w:line="360" w:lineRule="auto"/>
        <w:rPr>
          <w:rFonts w:ascii="Calibri" w:eastAsia="Times New Roman" w:hAnsi="Calibri" w:cs="Calibri"/>
          <w:b/>
          <w:bCs/>
          <w:kern w:val="0"/>
          <w:sz w:val="24"/>
          <w:szCs w:val="24"/>
          <w:lang w:val="en-US"/>
          <w14:ligatures w14:val="none"/>
        </w:rPr>
      </w:pPr>
      <w:r w:rsidRPr="00C74267">
        <w:rPr>
          <w:rFonts w:ascii="Calibri" w:eastAsia="Times New Roman" w:hAnsi="Calibri" w:cs="Calibri"/>
          <w:b/>
          <w:bCs/>
          <w:kern w:val="0"/>
          <w:sz w:val="24"/>
          <w:szCs w:val="24"/>
          <w:lang w:val="en-US"/>
          <w14:ligatures w14:val="none"/>
        </w:rPr>
        <w:t>2.0</w:t>
      </w:r>
      <w:r w:rsidRPr="00C74267">
        <w:rPr>
          <w:rFonts w:ascii="Calibri" w:eastAsia="Times New Roman" w:hAnsi="Calibri" w:cs="Calibri"/>
          <w:b/>
          <w:bCs/>
          <w:kern w:val="0"/>
          <w:sz w:val="24"/>
          <w:szCs w:val="24"/>
          <w:lang w:val="en-US"/>
          <w14:ligatures w14:val="none"/>
        </w:rPr>
        <w:tab/>
        <w:t>Introduction</w:t>
      </w:r>
    </w:p>
    <w:p w14:paraId="0364B486" w14:textId="77777777" w:rsidR="00C74267" w:rsidRPr="00C74267" w:rsidRDefault="00C74267" w:rsidP="00C74267">
      <w:pPr>
        <w:autoSpaceDE w:val="0"/>
        <w:autoSpaceDN w:val="0"/>
        <w:adjustRightInd w:val="0"/>
        <w:spacing w:after="0" w:line="360" w:lineRule="auto"/>
        <w:rPr>
          <w:rFonts w:ascii="Calibri" w:eastAsia="Times New Roman" w:hAnsi="Calibri" w:cs="Calibri"/>
          <w:b/>
          <w:bCs/>
          <w:kern w:val="0"/>
          <w:sz w:val="24"/>
          <w:szCs w:val="24"/>
          <w:lang w:val="en-US"/>
          <w14:ligatures w14:val="none"/>
        </w:rPr>
      </w:pPr>
    </w:p>
    <w:p w14:paraId="775EBD0D" w14:textId="6C7B3722" w:rsidR="00C7068F" w:rsidRDefault="00C74267" w:rsidP="00C74267">
      <w:pPr>
        <w:autoSpaceDE w:val="0"/>
        <w:autoSpaceDN w:val="0"/>
        <w:adjustRightInd w:val="0"/>
        <w:spacing w:after="0" w:line="240" w:lineRule="auto"/>
        <w:rPr>
          <w:rFonts w:ascii="Calibri" w:eastAsia="Times New Roman" w:hAnsi="Calibri" w:cs="Calibri"/>
          <w:bCs/>
          <w:kern w:val="0"/>
          <w:sz w:val="24"/>
          <w:szCs w:val="24"/>
          <w14:ligatures w14:val="none"/>
        </w:rPr>
      </w:pPr>
      <w:r w:rsidRPr="00C74267">
        <w:rPr>
          <w:rFonts w:ascii="Calibri" w:eastAsia="Times New Roman" w:hAnsi="Calibri" w:cs="Calibri"/>
          <w:bCs/>
          <w:kern w:val="0"/>
          <w:sz w:val="24"/>
          <w:szCs w:val="24"/>
          <w:lang w:val="en-US"/>
          <w14:ligatures w14:val="none"/>
        </w:rPr>
        <w:t>2.1</w:t>
      </w:r>
      <w:r w:rsidRPr="00C74267">
        <w:rPr>
          <w:rFonts w:ascii="Calibri" w:eastAsia="Times New Roman" w:hAnsi="Calibri" w:cs="Calibri"/>
          <w:bCs/>
          <w:kern w:val="0"/>
          <w:sz w:val="24"/>
          <w:szCs w:val="24"/>
          <w:lang w:val="en-US"/>
          <w14:ligatures w14:val="none"/>
        </w:rPr>
        <w:tab/>
        <w:t xml:space="preserve">This report has been prepared </w:t>
      </w:r>
      <w:r w:rsidR="00C7068F">
        <w:rPr>
          <w:rFonts w:ascii="Calibri" w:eastAsia="Times New Roman" w:hAnsi="Calibri" w:cs="Calibri"/>
          <w:bCs/>
          <w:kern w:val="0"/>
          <w:sz w:val="24"/>
          <w:szCs w:val="24"/>
          <w:lang w:val="en-US"/>
          <w14:ligatures w14:val="none"/>
        </w:rPr>
        <w:t xml:space="preserve">as part of </w:t>
      </w:r>
      <w:r w:rsidRPr="00C74267">
        <w:rPr>
          <w:rFonts w:ascii="Calibri" w:eastAsia="Times New Roman" w:hAnsi="Calibri" w:cs="Calibri"/>
          <w:bCs/>
          <w:kern w:val="0"/>
          <w:sz w:val="24"/>
          <w:szCs w:val="24"/>
          <w14:ligatures w14:val="none"/>
        </w:rPr>
        <w:t>th</w:t>
      </w:r>
      <w:r w:rsidR="00C7068F">
        <w:rPr>
          <w:rFonts w:ascii="Calibri" w:eastAsia="Times New Roman" w:hAnsi="Calibri" w:cs="Calibri"/>
          <w:bCs/>
          <w:kern w:val="0"/>
          <w:sz w:val="24"/>
          <w:szCs w:val="24"/>
          <w14:ligatures w14:val="none"/>
        </w:rPr>
        <w:t>is</w:t>
      </w:r>
      <w:r w:rsidRPr="00C74267">
        <w:rPr>
          <w:rFonts w:ascii="Calibri" w:eastAsia="Times New Roman" w:hAnsi="Calibri" w:cs="Calibri"/>
          <w:bCs/>
          <w:kern w:val="0"/>
          <w:sz w:val="24"/>
          <w:szCs w:val="24"/>
          <w14:ligatures w14:val="none"/>
        </w:rPr>
        <w:t xml:space="preserve"> application</w:t>
      </w:r>
      <w:r w:rsidR="00C7068F">
        <w:rPr>
          <w:rFonts w:ascii="Calibri" w:eastAsia="Times New Roman" w:hAnsi="Calibri" w:cs="Calibri"/>
          <w:bCs/>
          <w:kern w:val="0"/>
          <w:sz w:val="24"/>
          <w:szCs w:val="24"/>
          <w14:ligatures w14:val="none"/>
        </w:rPr>
        <w:t xml:space="preserve"> f</w:t>
      </w:r>
      <w:r w:rsidR="00C7068F" w:rsidRPr="00C7068F">
        <w:rPr>
          <w:rFonts w:ascii="Calibri" w:eastAsia="Times New Roman" w:hAnsi="Calibri" w:cs="Calibri"/>
          <w:bCs/>
          <w:kern w:val="0"/>
          <w:sz w:val="24"/>
          <w:szCs w:val="24"/>
          <w14:ligatures w14:val="none"/>
        </w:rPr>
        <w:t xml:space="preserve">or a </w:t>
      </w:r>
      <w:r w:rsidR="00C7068F">
        <w:rPr>
          <w:rFonts w:ascii="Calibri" w:eastAsia="Times New Roman" w:hAnsi="Calibri" w:cs="Calibri"/>
          <w:bCs/>
          <w:kern w:val="0"/>
          <w:sz w:val="24"/>
          <w:szCs w:val="24"/>
          <w14:ligatures w14:val="none"/>
        </w:rPr>
        <w:t>C</w:t>
      </w:r>
      <w:r w:rsidR="00C7068F" w:rsidRPr="00C7068F">
        <w:rPr>
          <w:rFonts w:ascii="Calibri" w:eastAsia="Times New Roman" w:hAnsi="Calibri" w:cs="Calibri"/>
          <w:bCs/>
          <w:kern w:val="0"/>
          <w:sz w:val="24"/>
          <w:szCs w:val="24"/>
          <w14:ligatures w14:val="none"/>
        </w:rPr>
        <w:t xml:space="preserve">ertificate of </w:t>
      </w:r>
      <w:r w:rsidR="00C7068F">
        <w:rPr>
          <w:rFonts w:ascii="Calibri" w:eastAsia="Times New Roman" w:hAnsi="Calibri" w:cs="Calibri"/>
          <w:bCs/>
          <w:kern w:val="0"/>
          <w:sz w:val="24"/>
          <w:szCs w:val="24"/>
          <w14:ligatures w14:val="none"/>
        </w:rPr>
        <w:t>L</w:t>
      </w:r>
      <w:r w:rsidR="00C7068F" w:rsidRPr="00C7068F">
        <w:rPr>
          <w:rFonts w:ascii="Calibri" w:eastAsia="Times New Roman" w:hAnsi="Calibri" w:cs="Calibri"/>
          <w:bCs/>
          <w:kern w:val="0"/>
          <w:sz w:val="24"/>
          <w:szCs w:val="24"/>
          <w14:ligatures w14:val="none"/>
        </w:rPr>
        <w:t>awfulness</w:t>
      </w:r>
      <w:r w:rsidR="00C7068F">
        <w:rPr>
          <w:rFonts w:ascii="Calibri" w:eastAsia="Times New Roman" w:hAnsi="Calibri" w:cs="Calibri"/>
          <w:bCs/>
          <w:kern w:val="0"/>
          <w:sz w:val="24"/>
          <w:szCs w:val="24"/>
          <w14:ligatures w14:val="none"/>
        </w:rPr>
        <w:t xml:space="preserve"> f</w:t>
      </w:r>
      <w:r w:rsidR="00C7068F" w:rsidRPr="00C7068F">
        <w:rPr>
          <w:rFonts w:ascii="Calibri" w:eastAsia="Times New Roman" w:hAnsi="Calibri" w:cs="Calibri"/>
          <w:bCs/>
          <w:kern w:val="0"/>
          <w:sz w:val="24"/>
          <w:szCs w:val="24"/>
          <w14:ligatures w14:val="none"/>
        </w:rPr>
        <w:t xml:space="preserve">or the current </w:t>
      </w:r>
      <w:r w:rsidR="00C7068F" w:rsidRPr="00C7068F">
        <w:rPr>
          <w:rFonts w:ascii="Calibri" w:eastAsia="Times New Roman" w:hAnsi="Calibri" w:cs="Calibri"/>
          <w:bCs/>
          <w:i/>
          <w:iCs/>
          <w:kern w:val="0"/>
          <w:sz w:val="24"/>
          <w:szCs w:val="24"/>
          <w14:ligatures w14:val="none"/>
        </w:rPr>
        <w:t>sui generis</w:t>
      </w:r>
      <w:r w:rsidR="00C7068F">
        <w:rPr>
          <w:rFonts w:ascii="Calibri" w:eastAsia="Times New Roman" w:hAnsi="Calibri" w:cs="Calibri"/>
          <w:bCs/>
          <w:kern w:val="0"/>
          <w:sz w:val="24"/>
          <w:szCs w:val="24"/>
          <w14:ligatures w14:val="none"/>
        </w:rPr>
        <w:t xml:space="preserve"> </w:t>
      </w:r>
      <w:r w:rsidR="00C7068F" w:rsidRPr="00C7068F">
        <w:rPr>
          <w:rFonts w:ascii="Calibri" w:eastAsia="Times New Roman" w:hAnsi="Calibri" w:cs="Calibri"/>
          <w:bCs/>
          <w:kern w:val="0"/>
          <w:sz w:val="24"/>
          <w:szCs w:val="24"/>
          <w14:ligatures w14:val="none"/>
        </w:rPr>
        <w:t>use of the building</w:t>
      </w:r>
      <w:r w:rsidRPr="00C74267">
        <w:rPr>
          <w:rFonts w:ascii="Calibri" w:eastAsia="Times New Roman" w:hAnsi="Calibri" w:cs="Calibri"/>
          <w:bCs/>
          <w:kern w:val="0"/>
          <w:sz w:val="24"/>
          <w:szCs w:val="24"/>
          <w14:ligatures w14:val="none"/>
        </w:rPr>
        <w:t xml:space="preserve">. </w:t>
      </w:r>
      <w:r w:rsidR="00C7068F" w:rsidRPr="00C7068F">
        <w:rPr>
          <w:rFonts w:ascii="Calibri" w:eastAsia="Times New Roman" w:hAnsi="Calibri" w:cs="Calibri"/>
          <w:bCs/>
          <w:kern w:val="0"/>
          <w:sz w:val="24"/>
          <w:szCs w:val="24"/>
          <w14:ligatures w14:val="none"/>
        </w:rPr>
        <w:t>It will endeavour to provide the necessary background and rationale</w:t>
      </w:r>
      <w:r w:rsidR="00C7068F">
        <w:rPr>
          <w:rFonts w:ascii="Calibri" w:eastAsia="Times New Roman" w:hAnsi="Calibri" w:cs="Calibri"/>
          <w:bCs/>
          <w:kern w:val="0"/>
          <w:sz w:val="24"/>
          <w:szCs w:val="24"/>
          <w14:ligatures w14:val="none"/>
        </w:rPr>
        <w:t xml:space="preserve"> to justify the proposal. </w:t>
      </w:r>
    </w:p>
    <w:p w14:paraId="56501B04" w14:textId="77777777" w:rsidR="00C7068F" w:rsidRDefault="00C7068F" w:rsidP="00C74267">
      <w:pPr>
        <w:autoSpaceDE w:val="0"/>
        <w:autoSpaceDN w:val="0"/>
        <w:adjustRightInd w:val="0"/>
        <w:spacing w:after="0" w:line="240" w:lineRule="auto"/>
        <w:rPr>
          <w:rFonts w:ascii="Calibri" w:eastAsia="Times New Roman" w:hAnsi="Calibri" w:cs="Calibri"/>
          <w:bCs/>
          <w:kern w:val="0"/>
          <w:sz w:val="24"/>
          <w:szCs w:val="24"/>
          <w14:ligatures w14:val="none"/>
        </w:rPr>
      </w:pPr>
    </w:p>
    <w:p w14:paraId="50DF3973" w14:textId="059F04EF" w:rsidR="00707E3C" w:rsidRDefault="00C7068F" w:rsidP="00C74267">
      <w:pPr>
        <w:autoSpaceDE w:val="0"/>
        <w:autoSpaceDN w:val="0"/>
        <w:adjustRightInd w:val="0"/>
        <w:spacing w:after="0" w:line="240" w:lineRule="auto"/>
        <w:rPr>
          <w:rFonts w:ascii="Calibri" w:eastAsia="Times New Roman" w:hAnsi="Calibri" w:cs="Calibri"/>
          <w:kern w:val="0"/>
          <w:sz w:val="24"/>
          <w:szCs w:val="24"/>
          <w:lang w:val="en-US"/>
          <w14:ligatures w14:val="none"/>
        </w:rPr>
      </w:pPr>
      <w:r>
        <w:rPr>
          <w:rFonts w:ascii="Calibri" w:eastAsia="Times New Roman" w:hAnsi="Calibri" w:cs="Calibri"/>
          <w:bCs/>
          <w:kern w:val="0"/>
          <w:sz w:val="24"/>
          <w:szCs w:val="24"/>
          <w14:ligatures w14:val="none"/>
        </w:rPr>
        <w:t>2.2</w:t>
      </w:r>
      <w:r>
        <w:rPr>
          <w:rFonts w:ascii="Calibri" w:eastAsia="Times New Roman" w:hAnsi="Calibri" w:cs="Calibri"/>
          <w:bCs/>
          <w:kern w:val="0"/>
          <w:sz w:val="24"/>
          <w:szCs w:val="24"/>
          <w14:ligatures w14:val="none"/>
        </w:rPr>
        <w:tab/>
      </w:r>
      <w:r w:rsidR="00C74267" w:rsidRPr="00C74267">
        <w:rPr>
          <w:rFonts w:ascii="Calibri" w:eastAsia="Times New Roman" w:hAnsi="Calibri" w:cs="Calibri"/>
          <w:bCs/>
          <w:kern w:val="0"/>
          <w:sz w:val="24"/>
          <w:szCs w:val="24"/>
          <w14:ligatures w14:val="none"/>
        </w:rPr>
        <w:t>The property is a grade II listed building</w:t>
      </w:r>
      <w:r w:rsidR="00707E3C">
        <w:rPr>
          <w:rFonts w:ascii="Calibri" w:eastAsia="Times New Roman" w:hAnsi="Calibri" w:cs="Calibri"/>
          <w:bCs/>
          <w:kern w:val="0"/>
          <w:sz w:val="24"/>
          <w:szCs w:val="24"/>
          <w14:ligatures w14:val="none"/>
        </w:rPr>
        <w:t xml:space="preserve"> and so the submission </w:t>
      </w:r>
      <w:r>
        <w:rPr>
          <w:rFonts w:ascii="Calibri" w:eastAsia="Times New Roman" w:hAnsi="Calibri" w:cs="Calibri"/>
          <w:bCs/>
          <w:kern w:val="0"/>
          <w:sz w:val="24"/>
          <w:szCs w:val="24"/>
          <w14:ligatures w14:val="none"/>
        </w:rPr>
        <w:t xml:space="preserve">also </w:t>
      </w:r>
      <w:r w:rsidR="00707E3C">
        <w:rPr>
          <w:rFonts w:ascii="Calibri" w:eastAsia="Times New Roman" w:hAnsi="Calibri" w:cs="Calibri"/>
          <w:bCs/>
          <w:kern w:val="0"/>
          <w:sz w:val="24"/>
          <w:szCs w:val="24"/>
          <w14:ligatures w14:val="none"/>
        </w:rPr>
        <w:t>includes a</w:t>
      </w:r>
      <w:r w:rsidR="00C74267" w:rsidRPr="00C74267">
        <w:rPr>
          <w:rFonts w:ascii="Calibri" w:eastAsia="Times New Roman" w:hAnsi="Calibri" w:cs="Calibri"/>
          <w:kern w:val="0"/>
          <w:sz w:val="24"/>
          <w:szCs w:val="24"/>
          <w:lang w:val="en-US"/>
          <w14:ligatures w14:val="none"/>
        </w:rPr>
        <w:t xml:space="preserve"> Heritage Statement </w:t>
      </w:r>
      <w:r w:rsidR="00707E3C">
        <w:rPr>
          <w:rFonts w:ascii="Calibri" w:eastAsia="Times New Roman" w:hAnsi="Calibri" w:cs="Calibri"/>
          <w:kern w:val="0"/>
          <w:sz w:val="24"/>
          <w:szCs w:val="24"/>
          <w:lang w:val="en-US"/>
          <w14:ligatures w14:val="none"/>
        </w:rPr>
        <w:t>which considers the significance of the heritage asset, any potential impacts on historic fabric</w:t>
      </w:r>
      <w:r>
        <w:rPr>
          <w:rFonts w:ascii="Calibri" w:eastAsia="Times New Roman" w:hAnsi="Calibri" w:cs="Calibri"/>
          <w:kern w:val="0"/>
          <w:sz w:val="24"/>
          <w:szCs w:val="24"/>
          <w:lang w:val="en-US"/>
          <w14:ligatures w14:val="none"/>
        </w:rPr>
        <w:t>,</w:t>
      </w:r>
      <w:r w:rsidR="00707E3C">
        <w:rPr>
          <w:rFonts w:ascii="Calibri" w:eastAsia="Times New Roman" w:hAnsi="Calibri" w:cs="Calibri"/>
          <w:kern w:val="0"/>
          <w:sz w:val="24"/>
          <w:szCs w:val="24"/>
          <w:lang w:val="en-US"/>
          <w14:ligatures w14:val="none"/>
        </w:rPr>
        <w:t xml:space="preserve"> as well as the setting of the conservation.</w:t>
      </w:r>
    </w:p>
    <w:p w14:paraId="3E806CF8" w14:textId="77777777" w:rsidR="00707E3C" w:rsidRDefault="00707E3C" w:rsidP="00C74267">
      <w:pPr>
        <w:autoSpaceDE w:val="0"/>
        <w:autoSpaceDN w:val="0"/>
        <w:adjustRightInd w:val="0"/>
        <w:spacing w:after="0" w:line="240" w:lineRule="auto"/>
        <w:rPr>
          <w:rFonts w:ascii="Calibri" w:eastAsia="Times New Roman" w:hAnsi="Calibri" w:cs="Calibri"/>
          <w:kern w:val="0"/>
          <w:sz w:val="24"/>
          <w:szCs w:val="24"/>
          <w:lang w:val="en-US"/>
          <w14:ligatures w14:val="none"/>
        </w:rPr>
      </w:pPr>
    </w:p>
    <w:p w14:paraId="74538C85" w14:textId="17202E18" w:rsidR="00C74267" w:rsidRPr="00C74267" w:rsidRDefault="00C74267" w:rsidP="00C74267">
      <w:pPr>
        <w:autoSpaceDE w:val="0"/>
        <w:autoSpaceDN w:val="0"/>
        <w:adjustRightInd w:val="0"/>
        <w:spacing w:after="0" w:line="240" w:lineRule="auto"/>
        <w:rPr>
          <w:rFonts w:ascii="Calibri" w:eastAsia="Times New Roman" w:hAnsi="Calibri" w:cs="Calibri"/>
          <w:kern w:val="0"/>
          <w:sz w:val="24"/>
          <w:szCs w:val="24"/>
          <w14:ligatures w14:val="none"/>
        </w:rPr>
      </w:pPr>
      <w:r w:rsidRPr="00C74267">
        <w:rPr>
          <w:rFonts w:ascii="Calibri" w:eastAsia="Times New Roman" w:hAnsi="Calibri" w:cs="Calibri"/>
          <w:kern w:val="0"/>
          <w:sz w:val="24"/>
          <w:szCs w:val="24"/>
          <w14:ligatures w14:val="none"/>
        </w:rPr>
        <w:t>2.</w:t>
      </w:r>
      <w:r w:rsidR="00C7068F">
        <w:rPr>
          <w:rFonts w:ascii="Calibri" w:eastAsia="Times New Roman" w:hAnsi="Calibri" w:cs="Calibri"/>
          <w:kern w:val="0"/>
          <w:sz w:val="24"/>
          <w:szCs w:val="24"/>
          <w14:ligatures w14:val="none"/>
        </w:rPr>
        <w:t>3</w:t>
      </w:r>
      <w:r w:rsidR="007015D5">
        <w:rPr>
          <w:rFonts w:ascii="Calibri" w:eastAsia="Times New Roman" w:hAnsi="Calibri" w:cs="Calibri"/>
          <w:kern w:val="0"/>
          <w:sz w:val="24"/>
          <w:szCs w:val="24"/>
          <w14:ligatures w14:val="none"/>
        </w:rPr>
        <w:tab/>
      </w:r>
      <w:r w:rsidR="00C7068F">
        <w:rPr>
          <w:rFonts w:ascii="Calibri" w:eastAsia="Times New Roman" w:hAnsi="Calibri" w:cs="Calibri"/>
          <w:kern w:val="0"/>
          <w:sz w:val="24"/>
          <w:szCs w:val="24"/>
          <w14:ligatures w14:val="none"/>
        </w:rPr>
        <w:t xml:space="preserve">The document should be </w:t>
      </w:r>
      <w:r w:rsidRPr="00C74267">
        <w:rPr>
          <w:rFonts w:ascii="Calibri" w:eastAsia="Times New Roman" w:hAnsi="Calibri" w:cs="Calibri"/>
          <w:kern w:val="0"/>
          <w:sz w:val="24"/>
          <w:szCs w:val="24"/>
          <w14:ligatures w14:val="none"/>
        </w:rPr>
        <w:t>read in conjunction with the survey and design drawings provided by the applicant</w:t>
      </w:r>
      <w:r w:rsidR="00C7068F">
        <w:rPr>
          <w:rFonts w:ascii="Calibri" w:eastAsia="Times New Roman" w:hAnsi="Calibri" w:cs="Calibri"/>
          <w:kern w:val="0"/>
          <w:sz w:val="24"/>
          <w:szCs w:val="24"/>
          <w14:ligatures w14:val="none"/>
        </w:rPr>
        <w:t>.</w:t>
      </w:r>
    </w:p>
    <w:p w14:paraId="5AD1585F" w14:textId="77777777" w:rsidR="00C7068F" w:rsidRDefault="00C7068F" w:rsidP="00C74267">
      <w:pPr>
        <w:rPr>
          <w:rFonts w:ascii="Calibri" w:eastAsia="Times New Roman" w:hAnsi="Calibri" w:cs="Calibri"/>
          <w:b/>
          <w:bCs/>
          <w:spacing w:val="8"/>
          <w:kern w:val="0"/>
          <w:sz w:val="24"/>
          <w:szCs w:val="24"/>
          <w:lang w:eastAsia="en-GB"/>
          <w14:ligatures w14:val="none"/>
        </w:rPr>
      </w:pPr>
    </w:p>
    <w:p w14:paraId="3F1645FD" w14:textId="005A040A" w:rsidR="00C74267" w:rsidRPr="00C74267" w:rsidRDefault="00C7068F" w:rsidP="00C74267">
      <w:pPr>
        <w:rPr>
          <w:rFonts w:ascii="Calibri" w:eastAsia="Times New Roman" w:hAnsi="Calibri" w:cs="Calibri"/>
          <w:b/>
          <w:bCs/>
          <w:spacing w:val="8"/>
          <w:kern w:val="0"/>
          <w:sz w:val="24"/>
          <w:szCs w:val="24"/>
          <w:lang w:eastAsia="en-GB"/>
          <w14:ligatures w14:val="none"/>
        </w:rPr>
      </w:pPr>
      <w:r>
        <w:rPr>
          <w:rFonts w:ascii="Calibri" w:eastAsia="Times New Roman" w:hAnsi="Calibri" w:cs="Calibri"/>
          <w:b/>
          <w:bCs/>
          <w:spacing w:val="8"/>
          <w:kern w:val="0"/>
          <w:sz w:val="24"/>
          <w:szCs w:val="24"/>
          <w:lang w:eastAsia="en-GB"/>
          <w14:ligatures w14:val="none"/>
        </w:rPr>
        <w:t>3</w:t>
      </w:r>
      <w:r w:rsidR="00C74267" w:rsidRPr="00C74267">
        <w:rPr>
          <w:rFonts w:ascii="Calibri" w:eastAsia="Times New Roman" w:hAnsi="Calibri" w:cs="Calibri"/>
          <w:b/>
          <w:bCs/>
          <w:spacing w:val="8"/>
          <w:kern w:val="0"/>
          <w:sz w:val="24"/>
          <w:szCs w:val="24"/>
          <w:lang w:eastAsia="en-GB"/>
          <w14:ligatures w14:val="none"/>
        </w:rPr>
        <w:t>.0</w:t>
      </w:r>
      <w:r w:rsidR="00C74267" w:rsidRPr="00C74267">
        <w:rPr>
          <w:rFonts w:ascii="Calibri" w:eastAsia="Times New Roman" w:hAnsi="Calibri" w:cs="Calibri"/>
          <w:b/>
          <w:bCs/>
          <w:spacing w:val="8"/>
          <w:kern w:val="0"/>
          <w:sz w:val="24"/>
          <w:szCs w:val="24"/>
          <w:lang w:eastAsia="en-GB"/>
          <w14:ligatures w14:val="none"/>
        </w:rPr>
        <w:tab/>
        <w:t>Background</w:t>
      </w:r>
    </w:p>
    <w:p w14:paraId="5487C96F" w14:textId="77777777" w:rsidR="00C74267" w:rsidRPr="00C74267" w:rsidRDefault="00C74267" w:rsidP="00C74267">
      <w:pPr>
        <w:rPr>
          <w:rFonts w:ascii="Calibri" w:eastAsia="Times New Roman" w:hAnsi="Calibri" w:cs="Calibri"/>
          <w:b/>
          <w:bCs/>
          <w:spacing w:val="8"/>
          <w:kern w:val="0"/>
          <w:sz w:val="24"/>
          <w:szCs w:val="24"/>
          <w:lang w:eastAsia="en-GB"/>
          <w14:ligatures w14:val="none"/>
        </w:rPr>
      </w:pPr>
    </w:p>
    <w:p w14:paraId="6C43E222" w14:textId="249A19A9" w:rsidR="00C74267" w:rsidRPr="00C74267" w:rsidRDefault="00C7068F" w:rsidP="00C74267">
      <w:pPr>
        <w:rPr>
          <w:rFonts w:ascii="Calibri" w:eastAsia="Calibri" w:hAnsi="Calibri" w:cs="Calibri"/>
          <w:color w:val="000000"/>
          <w:kern w:val="0"/>
          <w:sz w:val="24"/>
          <w:szCs w:val="24"/>
          <w14:ligatures w14:val="none"/>
        </w:rPr>
      </w:pPr>
      <w:r>
        <w:rPr>
          <w:rFonts w:ascii="Calibri" w:eastAsia="Times New Roman" w:hAnsi="Calibri" w:cs="Calibri"/>
          <w:spacing w:val="8"/>
          <w:kern w:val="0"/>
          <w:sz w:val="24"/>
          <w:szCs w:val="24"/>
          <w:lang w:eastAsia="en-GB"/>
          <w14:ligatures w14:val="none"/>
        </w:rPr>
        <w:t>3</w:t>
      </w:r>
      <w:r w:rsidR="00C74267" w:rsidRPr="00C74267">
        <w:rPr>
          <w:rFonts w:ascii="Calibri" w:eastAsia="Times New Roman" w:hAnsi="Calibri" w:cs="Calibri"/>
          <w:spacing w:val="8"/>
          <w:kern w:val="0"/>
          <w:sz w:val="24"/>
          <w:szCs w:val="24"/>
          <w:lang w:eastAsia="en-GB"/>
          <w14:ligatures w14:val="none"/>
        </w:rPr>
        <w:t>.1</w:t>
      </w:r>
      <w:r w:rsidR="00C74267" w:rsidRPr="00C74267">
        <w:rPr>
          <w:rFonts w:ascii="Calibri" w:eastAsia="Times New Roman" w:hAnsi="Calibri" w:cs="Calibri"/>
          <w:spacing w:val="8"/>
          <w:kern w:val="0"/>
          <w:sz w:val="24"/>
          <w:szCs w:val="24"/>
          <w:lang w:eastAsia="en-GB"/>
          <w14:ligatures w14:val="none"/>
        </w:rPr>
        <w:tab/>
        <w:t xml:space="preserve">The applicant purchased the property and adjacent bakery (which had ceased to trade) in 2014. </w:t>
      </w:r>
      <w:r w:rsidR="00C74267" w:rsidRPr="00C74267">
        <w:rPr>
          <w:rFonts w:ascii="Calibri" w:eastAsia="Calibri" w:hAnsi="Calibri" w:cs="Calibri"/>
          <w:color w:val="000000"/>
          <w:kern w:val="0"/>
          <w:sz w:val="24"/>
          <w:szCs w:val="24"/>
          <w14:ligatures w14:val="none"/>
        </w:rPr>
        <w:t xml:space="preserve"> Since that date he has successfully re-established Paceys Bakery</w:t>
      </w:r>
      <w:r w:rsidR="00931676">
        <w:rPr>
          <w:rFonts w:ascii="Calibri" w:eastAsia="Calibri" w:hAnsi="Calibri" w:cs="Calibri"/>
          <w:color w:val="000000"/>
          <w:kern w:val="0"/>
          <w:sz w:val="24"/>
          <w:szCs w:val="24"/>
          <w14:ligatures w14:val="none"/>
        </w:rPr>
        <w:t xml:space="preserve">, which has </w:t>
      </w:r>
      <w:r w:rsidR="00C36133">
        <w:rPr>
          <w:rFonts w:ascii="Calibri" w:eastAsia="Calibri" w:hAnsi="Calibri" w:cs="Calibri"/>
          <w:color w:val="000000"/>
          <w:kern w:val="0"/>
          <w:sz w:val="24"/>
          <w:szCs w:val="24"/>
          <w14:ligatures w14:val="none"/>
        </w:rPr>
        <w:t>recently</w:t>
      </w:r>
      <w:r w:rsidR="00C74267" w:rsidRPr="00C74267">
        <w:rPr>
          <w:rFonts w:ascii="Calibri" w:eastAsia="Calibri" w:hAnsi="Calibri" w:cs="Calibri"/>
          <w:color w:val="000000"/>
          <w:kern w:val="0"/>
          <w:sz w:val="24"/>
          <w:szCs w:val="24"/>
          <w14:ligatures w14:val="none"/>
        </w:rPr>
        <w:t xml:space="preserve"> expanded its commercial offer with the addition of a first floor restaurant </w:t>
      </w:r>
      <w:r w:rsidR="00C36133">
        <w:rPr>
          <w:rFonts w:ascii="Calibri" w:eastAsia="Calibri" w:hAnsi="Calibri" w:cs="Calibri"/>
          <w:color w:val="000000"/>
          <w:kern w:val="0"/>
          <w:sz w:val="24"/>
          <w:szCs w:val="24"/>
          <w14:ligatures w14:val="none"/>
        </w:rPr>
        <w:t>and</w:t>
      </w:r>
      <w:r w:rsidR="00C74267" w:rsidRPr="00C74267">
        <w:rPr>
          <w:rFonts w:ascii="Calibri" w:eastAsia="Calibri" w:hAnsi="Calibri" w:cs="Calibri"/>
          <w:color w:val="000000"/>
          <w:kern w:val="0"/>
          <w:sz w:val="24"/>
          <w:szCs w:val="24"/>
          <w14:ligatures w14:val="none"/>
        </w:rPr>
        <w:t xml:space="preserve"> additional seating now available on the ground floor. </w:t>
      </w:r>
    </w:p>
    <w:p w14:paraId="034714E3" w14:textId="28A7E0B3" w:rsidR="00C74267" w:rsidRPr="00C74267" w:rsidRDefault="00C7068F" w:rsidP="00C74267">
      <w:pPr>
        <w:rPr>
          <w:rFonts w:ascii="Calibri" w:eastAsia="Calibri" w:hAnsi="Calibri" w:cs="Calibri"/>
          <w:color w:val="000000"/>
          <w:kern w:val="0"/>
          <w:sz w:val="24"/>
          <w:szCs w:val="24"/>
          <w14:ligatures w14:val="none"/>
        </w:rPr>
      </w:pPr>
      <w:r>
        <w:rPr>
          <w:rFonts w:ascii="Calibri" w:eastAsia="Calibri" w:hAnsi="Calibri" w:cs="Calibri"/>
          <w:color w:val="000000"/>
          <w:kern w:val="0"/>
          <w:sz w:val="24"/>
          <w:szCs w:val="24"/>
          <w14:ligatures w14:val="none"/>
        </w:rPr>
        <w:t>3.2</w:t>
      </w:r>
      <w:r w:rsidR="00C74267" w:rsidRPr="00C74267">
        <w:rPr>
          <w:rFonts w:ascii="Calibri" w:eastAsia="Calibri" w:hAnsi="Calibri" w:cs="Calibri"/>
          <w:color w:val="000000"/>
          <w:kern w:val="0"/>
          <w:sz w:val="24"/>
          <w:szCs w:val="24"/>
          <w14:ligatures w14:val="none"/>
        </w:rPr>
        <w:tab/>
        <w:t>As the adjacent dwelling was no longer required</w:t>
      </w:r>
      <w:r w:rsidR="00C36133">
        <w:rPr>
          <w:rFonts w:ascii="Calibri" w:eastAsia="Calibri" w:hAnsi="Calibri" w:cs="Calibri"/>
          <w:color w:val="000000"/>
          <w:kern w:val="0"/>
          <w:sz w:val="24"/>
          <w:szCs w:val="24"/>
          <w14:ligatures w14:val="none"/>
        </w:rPr>
        <w:t xml:space="preserve"> for the use of the business</w:t>
      </w:r>
      <w:r w:rsidR="00C74267" w:rsidRPr="00C74267">
        <w:rPr>
          <w:rFonts w:ascii="Calibri" w:eastAsia="Calibri" w:hAnsi="Calibri" w:cs="Calibri"/>
          <w:color w:val="000000"/>
          <w:kern w:val="0"/>
          <w:sz w:val="24"/>
          <w:szCs w:val="24"/>
          <w14:ligatures w14:val="none"/>
        </w:rPr>
        <w:t>, the applicant approached South Holland District Council with a view to renting out rooms. Following on from those initial discussions, it has been licenced by SHDC as an HMO (ref HMO/0165)</w:t>
      </w:r>
      <w:r>
        <w:rPr>
          <w:rFonts w:ascii="Calibri" w:eastAsia="Calibri" w:hAnsi="Calibri" w:cs="Calibri"/>
          <w:color w:val="000000"/>
          <w:kern w:val="0"/>
          <w:sz w:val="24"/>
          <w:szCs w:val="24"/>
          <w14:ligatures w14:val="none"/>
        </w:rPr>
        <w:t xml:space="preserve"> for almost 12 years</w:t>
      </w:r>
      <w:r w:rsidR="00C74267" w:rsidRPr="00C74267">
        <w:rPr>
          <w:rFonts w:ascii="Calibri" w:eastAsia="Calibri" w:hAnsi="Calibri" w:cs="Calibri"/>
          <w:color w:val="000000"/>
          <w:kern w:val="0"/>
          <w:sz w:val="24"/>
          <w:szCs w:val="24"/>
          <w14:ligatures w14:val="none"/>
        </w:rPr>
        <w:t>. The third 5 year licence</w:t>
      </w:r>
      <w:r>
        <w:rPr>
          <w:rFonts w:ascii="Calibri" w:eastAsia="Calibri" w:hAnsi="Calibri" w:cs="Calibri"/>
          <w:color w:val="000000"/>
          <w:kern w:val="0"/>
          <w:sz w:val="24"/>
          <w:szCs w:val="24"/>
          <w14:ligatures w14:val="none"/>
        </w:rPr>
        <w:t xml:space="preserve"> (</w:t>
      </w:r>
      <w:r w:rsidR="00C74267" w:rsidRPr="00C74267">
        <w:rPr>
          <w:rFonts w:ascii="Calibri" w:eastAsia="Calibri" w:hAnsi="Calibri" w:cs="Calibri"/>
          <w:color w:val="000000"/>
          <w:kern w:val="0"/>
          <w:sz w:val="24"/>
          <w:szCs w:val="24"/>
          <w14:ligatures w14:val="none"/>
        </w:rPr>
        <w:t>under section 64 of the Housing Act 2004</w:t>
      </w:r>
      <w:r>
        <w:rPr>
          <w:rFonts w:ascii="Calibri" w:eastAsia="Calibri" w:hAnsi="Calibri" w:cs="Calibri"/>
          <w:color w:val="000000"/>
          <w:kern w:val="0"/>
          <w:sz w:val="24"/>
          <w:szCs w:val="24"/>
          <w14:ligatures w14:val="none"/>
        </w:rPr>
        <w:t>)</w:t>
      </w:r>
      <w:r w:rsidR="00C74267" w:rsidRPr="00C74267">
        <w:rPr>
          <w:rFonts w:ascii="Calibri" w:eastAsia="Calibri" w:hAnsi="Calibri" w:cs="Calibri"/>
          <w:color w:val="000000"/>
          <w:kern w:val="0"/>
          <w:sz w:val="24"/>
          <w:szCs w:val="24"/>
          <w14:ligatures w14:val="none"/>
        </w:rPr>
        <w:t>, was granted 10</w:t>
      </w:r>
      <w:r w:rsidR="00C74267" w:rsidRPr="00C74267">
        <w:rPr>
          <w:rFonts w:ascii="Calibri" w:eastAsia="Calibri" w:hAnsi="Calibri" w:cs="Calibri"/>
          <w:color w:val="000000"/>
          <w:kern w:val="0"/>
          <w:sz w:val="24"/>
          <w:szCs w:val="24"/>
          <w:vertAlign w:val="superscript"/>
          <w14:ligatures w14:val="none"/>
        </w:rPr>
        <w:t>th</w:t>
      </w:r>
      <w:r w:rsidR="00C74267" w:rsidRPr="00C74267">
        <w:rPr>
          <w:rFonts w:ascii="Calibri" w:eastAsia="Calibri" w:hAnsi="Calibri" w:cs="Calibri"/>
          <w:color w:val="000000"/>
          <w:kern w:val="0"/>
          <w:sz w:val="24"/>
          <w:szCs w:val="24"/>
          <w14:ligatures w14:val="none"/>
        </w:rPr>
        <w:t xml:space="preserve"> March 2025 for a maximum of 7 residents.</w:t>
      </w:r>
    </w:p>
    <w:p w14:paraId="58F8F68B" w14:textId="095758BF" w:rsidR="00C74267" w:rsidRPr="00C74267" w:rsidRDefault="00C7068F" w:rsidP="00C74267">
      <w:pPr>
        <w:rPr>
          <w:rFonts w:ascii="Calibri" w:eastAsia="Calibri" w:hAnsi="Calibri" w:cs="Calibri"/>
          <w:color w:val="000000"/>
          <w:kern w:val="0"/>
          <w:sz w:val="24"/>
          <w:szCs w:val="24"/>
          <w14:ligatures w14:val="none"/>
        </w:rPr>
      </w:pPr>
      <w:r>
        <w:rPr>
          <w:rFonts w:ascii="Calibri" w:eastAsia="Calibri" w:hAnsi="Calibri" w:cs="Calibri"/>
          <w:color w:val="000000"/>
          <w:kern w:val="0"/>
          <w:sz w:val="24"/>
          <w:szCs w:val="24"/>
          <w14:ligatures w14:val="none"/>
        </w:rPr>
        <w:t>3.3</w:t>
      </w:r>
      <w:r w:rsidR="00C74267" w:rsidRPr="00C74267">
        <w:rPr>
          <w:rFonts w:ascii="Calibri" w:eastAsia="Calibri" w:hAnsi="Calibri" w:cs="Calibri"/>
          <w:color w:val="000000"/>
          <w:kern w:val="0"/>
          <w:sz w:val="24"/>
          <w:szCs w:val="24"/>
          <w14:ligatures w14:val="none"/>
        </w:rPr>
        <w:tab/>
        <w:t>As advised by the Senior Housing Standards Officer and Building Control at the time</w:t>
      </w:r>
      <w:r>
        <w:rPr>
          <w:rFonts w:ascii="Calibri" w:eastAsia="Calibri" w:hAnsi="Calibri" w:cs="Calibri"/>
          <w:color w:val="000000"/>
          <w:kern w:val="0"/>
          <w:sz w:val="24"/>
          <w:szCs w:val="24"/>
          <w14:ligatures w14:val="none"/>
        </w:rPr>
        <w:t>,</w:t>
      </w:r>
      <w:r w:rsidR="00C74267" w:rsidRPr="00C74267">
        <w:rPr>
          <w:rFonts w:ascii="Calibri" w:eastAsia="Calibri" w:hAnsi="Calibri" w:cs="Calibri"/>
          <w:color w:val="000000"/>
          <w:kern w:val="0"/>
          <w:sz w:val="24"/>
          <w:szCs w:val="24"/>
          <w14:ligatures w14:val="none"/>
        </w:rPr>
        <w:t xml:space="preserve"> the only requirements were the installation of the mandatory fire and smoke alarms, automatic door closers for each bedroom and the painting of each door with intumescent paint, all of which were duly completed.</w:t>
      </w:r>
    </w:p>
    <w:p w14:paraId="62172789" w14:textId="21C5711E" w:rsidR="00C74267" w:rsidRPr="00C74267" w:rsidRDefault="00C7068F" w:rsidP="00C74267">
      <w:pPr>
        <w:rPr>
          <w:rFonts w:ascii="Calibri" w:eastAsia="Calibri" w:hAnsi="Calibri" w:cs="Calibri"/>
          <w:color w:val="000000"/>
          <w:kern w:val="0"/>
          <w:sz w:val="24"/>
          <w:szCs w:val="24"/>
          <w14:ligatures w14:val="none"/>
        </w:rPr>
      </w:pPr>
      <w:r>
        <w:rPr>
          <w:rFonts w:ascii="Calibri" w:eastAsia="Calibri" w:hAnsi="Calibri" w:cs="Calibri"/>
          <w:color w:val="000000"/>
          <w:kern w:val="0"/>
          <w:sz w:val="24"/>
          <w:szCs w:val="24"/>
          <w14:ligatures w14:val="none"/>
        </w:rPr>
        <w:lastRenderedPageBreak/>
        <w:t>3</w:t>
      </w:r>
      <w:r w:rsidR="00C74267" w:rsidRPr="00C74267">
        <w:rPr>
          <w:rFonts w:ascii="Calibri" w:eastAsia="Calibri" w:hAnsi="Calibri" w:cs="Calibri"/>
          <w:color w:val="000000"/>
          <w:kern w:val="0"/>
          <w:sz w:val="24"/>
          <w:szCs w:val="24"/>
          <w14:ligatures w14:val="none"/>
        </w:rPr>
        <w:t>.4</w:t>
      </w:r>
      <w:r w:rsidR="00C74267" w:rsidRPr="00C74267">
        <w:rPr>
          <w:rFonts w:ascii="Calibri" w:eastAsia="Calibri" w:hAnsi="Calibri" w:cs="Calibri"/>
          <w:color w:val="000000"/>
          <w:kern w:val="0"/>
          <w:sz w:val="24"/>
          <w:szCs w:val="24"/>
          <w14:ligatures w14:val="none"/>
        </w:rPr>
        <w:tab/>
      </w:r>
      <w:r>
        <w:rPr>
          <w:rFonts w:ascii="Calibri" w:eastAsia="Calibri" w:hAnsi="Calibri" w:cs="Calibri"/>
          <w:color w:val="000000"/>
          <w:kern w:val="0"/>
          <w:sz w:val="24"/>
          <w:szCs w:val="24"/>
          <w14:ligatures w14:val="none"/>
        </w:rPr>
        <w:t>Currently</w:t>
      </w:r>
      <w:r w:rsidR="00C74267" w:rsidRPr="00C74267">
        <w:rPr>
          <w:rFonts w:ascii="Calibri" w:eastAsia="Calibri" w:hAnsi="Calibri" w:cs="Calibri"/>
          <w:color w:val="000000"/>
          <w:kern w:val="0"/>
          <w:sz w:val="24"/>
          <w:szCs w:val="24"/>
          <w14:ligatures w14:val="none"/>
        </w:rPr>
        <w:t xml:space="preserve"> part of the ground floor of the house continues to be used as storage for the bakery. This room is accessed primarily from the courtyard. There is also a second door on the front elevation.</w:t>
      </w:r>
    </w:p>
    <w:p w14:paraId="2D5498F9" w14:textId="77777777" w:rsidR="00C74267" w:rsidRPr="00C74267" w:rsidRDefault="00C74267" w:rsidP="00C74267">
      <w:pPr>
        <w:rPr>
          <w:rFonts w:ascii="Calibri" w:eastAsia="Calibri" w:hAnsi="Calibri" w:cs="Calibri"/>
          <w:color w:val="000000"/>
          <w:kern w:val="0"/>
          <w:sz w:val="24"/>
          <w:szCs w:val="24"/>
          <w14:ligatures w14:val="none"/>
        </w:rPr>
      </w:pPr>
    </w:p>
    <w:p w14:paraId="217D5902" w14:textId="4F734065" w:rsidR="00C74267" w:rsidRPr="00C74267" w:rsidRDefault="00C7068F" w:rsidP="00C74267">
      <w:pPr>
        <w:spacing w:after="0" w:line="240" w:lineRule="auto"/>
        <w:rPr>
          <w:rFonts w:ascii="Calibri" w:eastAsia="Times New Roman" w:hAnsi="Calibri" w:cs="Calibri"/>
          <w:b/>
          <w:bCs/>
          <w:spacing w:val="8"/>
          <w:kern w:val="0"/>
          <w:sz w:val="24"/>
          <w:szCs w:val="24"/>
          <w:lang w:eastAsia="en-GB"/>
          <w14:ligatures w14:val="none"/>
        </w:rPr>
      </w:pPr>
      <w:r>
        <w:rPr>
          <w:rFonts w:ascii="Calibri" w:eastAsia="Times New Roman" w:hAnsi="Calibri" w:cs="Calibri"/>
          <w:b/>
          <w:bCs/>
          <w:spacing w:val="8"/>
          <w:kern w:val="0"/>
          <w:sz w:val="24"/>
          <w:szCs w:val="24"/>
          <w:lang w:eastAsia="en-GB"/>
          <w14:ligatures w14:val="none"/>
        </w:rPr>
        <w:t>4</w:t>
      </w:r>
      <w:r w:rsidR="00C74267" w:rsidRPr="00C74267">
        <w:rPr>
          <w:rFonts w:ascii="Calibri" w:eastAsia="Times New Roman" w:hAnsi="Calibri" w:cs="Calibri"/>
          <w:b/>
          <w:bCs/>
          <w:spacing w:val="8"/>
          <w:kern w:val="0"/>
          <w:sz w:val="24"/>
          <w:szCs w:val="24"/>
          <w:lang w:eastAsia="en-GB"/>
          <w14:ligatures w14:val="none"/>
        </w:rPr>
        <w:t>.0</w:t>
      </w:r>
      <w:r w:rsidR="00C74267" w:rsidRPr="00C74267">
        <w:rPr>
          <w:rFonts w:ascii="Calibri" w:eastAsia="Times New Roman" w:hAnsi="Calibri" w:cs="Calibri"/>
          <w:b/>
          <w:bCs/>
          <w:spacing w:val="8"/>
          <w:kern w:val="0"/>
          <w:sz w:val="24"/>
          <w:szCs w:val="24"/>
          <w:lang w:eastAsia="en-GB"/>
          <w14:ligatures w14:val="none"/>
        </w:rPr>
        <w:tab/>
        <w:t>Purpose of the Application</w:t>
      </w:r>
    </w:p>
    <w:p w14:paraId="60CC5F51" w14:textId="77777777" w:rsidR="00C74267" w:rsidRPr="00C74267" w:rsidRDefault="00C74267" w:rsidP="00C74267">
      <w:pPr>
        <w:spacing w:after="0" w:line="240" w:lineRule="auto"/>
        <w:rPr>
          <w:rFonts w:ascii="Calibri" w:eastAsia="Times New Roman" w:hAnsi="Calibri" w:cs="Calibri"/>
          <w:b/>
          <w:bCs/>
          <w:spacing w:val="8"/>
          <w:kern w:val="0"/>
          <w:sz w:val="24"/>
          <w:szCs w:val="24"/>
          <w:lang w:eastAsia="en-GB"/>
          <w14:ligatures w14:val="none"/>
        </w:rPr>
      </w:pPr>
    </w:p>
    <w:p w14:paraId="1B718C1B" w14:textId="3C6AED67" w:rsidR="00C74267" w:rsidRPr="00C74267" w:rsidRDefault="00C7068F" w:rsidP="00C74267">
      <w:pPr>
        <w:spacing w:after="0" w:line="240" w:lineRule="auto"/>
        <w:rPr>
          <w:rFonts w:ascii="Calibri" w:eastAsia="Times New Roman" w:hAnsi="Calibri" w:cs="Calibri"/>
          <w:spacing w:val="8"/>
          <w:kern w:val="0"/>
          <w:sz w:val="24"/>
          <w:szCs w:val="24"/>
          <w:lang w:eastAsia="en-GB"/>
          <w14:ligatures w14:val="none"/>
        </w:rPr>
      </w:pPr>
      <w:r>
        <w:rPr>
          <w:rFonts w:ascii="Calibri" w:eastAsia="Times New Roman" w:hAnsi="Calibri" w:cs="Calibri"/>
          <w:spacing w:val="8"/>
          <w:kern w:val="0"/>
          <w:sz w:val="24"/>
          <w:szCs w:val="24"/>
          <w:lang w:eastAsia="en-GB"/>
          <w14:ligatures w14:val="none"/>
        </w:rPr>
        <w:t>4</w:t>
      </w:r>
      <w:r w:rsidR="00C74267" w:rsidRPr="00C74267">
        <w:rPr>
          <w:rFonts w:ascii="Calibri" w:eastAsia="Times New Roman" w:hAnsi="Calibri" w:cs="Calibri"/>
          <w:spacing w:val="8"/>
          <w:kern w:val="0"/>
          <w:sz w:val="24"/>
          <w:szCs w:val="24"/>
          <w:lang w:eastAsia="en-GB"/>
          <w14:ligatures w14:val="none"/>
        </w:rPr>
        <w:t>.1</w:t>
      </w:r>
      <w:r w:rsidR="00C74267" w:rsidRPr="00C74267">
        <w:rPr>
          <w:rFonts w:ascii="Calibri" w:eastAsia="Times New Roman" w:hAnsi="Calibri" w:cs="Calibri"/>
          <w:spacing w:val="8"/>
          <w:kern w:val="0"/>
          <w:sz w:val="24"/>
          <w:szCs w:val="24"/>
          <w:lang w:eastAsia="en-GB"/>
          <w14:ligatures w14:val="none"/>
        </w:rPr>
        <w:tab/>
        <w:t xml:space="preserve">This application for a </w:t>
      </w:r>
      <w:r w:rsidR="00C74267" w:rsidRPr="00C74267">
        <w:rPr>
          <w:rFonts w:ascii="Calibri" w:eastAsia="Times New Roman" w:hAnsi="Calibri" w:cs="Calibri"/>
          <w:b/>
          <w:bCs/>
          <w:spacing w:val="8"/>
          <w:kern w:val="0"/>
          <w:sz w:val="24"/>
          <w:szCs w:val="24"/>
          <w:lang w:eastAsia="en-GB"/>
          <w14:ligatures w14:val="none"/>
        </w:rPr>
        <w:t>Certificate of Lawfulness</w:t>
      </w:r>
      <w:r w:rsidR="00C74267" w:rsidRPr="00C74267">
        <w:rPr>
          <w:rFonts w:ascii="Calibri" w:eastAsia="Times New Roman" w:hAnsi="Calibri" w:cs="Calibri"/>
          <w:spacing w:val="8"/>
          <w:kern w:val="0"/>
          <w:sz w:val="24"/>
          <w:szCs w:val="24"/>
          <w:lang w:eastAsia="en-GB"/>
          <w14:ligatures w14:val="none"/>
        </w:rPr>
        <w:t xml:space="preserve"> </w:t>
      </w:r>
      <w:r w:rsidR="00C74267" w:rsidRPr="00C74267">
        <w:rPr>
          <w:rFonts w:ascii="Calibri" w:eastAsia="Times New Roman" w:hAnsi="Calibri" w:cs="Calibri"/>
          <w:b/>
          <w:bCs/>
          <w:spacing w:val="8"/>
          <w:kern w:val="0"/>
          <w:sz w:val="24"/>
          <w:szCs w:val="24"/>
          <w:lang w:eastAsia="en-GB"/>
          <w14:ligatures w14:val="none"/>
        </w:rPr>
        <w:t>(CLEUD)</w:t>
      </w:r>
      <w:r w:rsidR="00C74267" w:rsidRPr="00C74267">
        <w:rPr>
          <w:rFonts w:ascii="Calibri" w:eastAsia="Times New Roman" w:hAnsi="Calibri" w:cs="Calibri"/>
          <w:spacing w:val="8"/>
          <w:kern w:val="0"/>
          <w:sz w:val="24"/>
          <w:szCs w:val="24"/>
          <w:lang w:eastAsia="en-GB"/>
          <w14:ligatures w14:val="none"/>
        </w:rPr>
        <w:t xml:space="preserve"> seeks to establish that this existing development (i.e. use of the property as a H.M.O.) is lawful for planning purposes. In effect a </w:t>
      </w:r>
      <w:r>
        <w:rPr>
          <w:rFonts w:ascii="Calibri" w:eastAsia="Times New Roman" w:hAnsi="Calibri" w:cs="Calibri"/>
          <w:spacing w:val="8"/>
          <w:kern w:val="0"/>
          <w:sz w:val="24"/>
          <w:szCs w:val="24"/>
          <w:lang w:eastAsia="en-GB"/>
          <w14:ligatures w14:val="none"/>
        </w:rPr>
        <w:t xml:space="preserve">formal </w:t>
      </w:r>
      <w:r w:rsidR="00C74267" w:rsidRPr="00C74267">
        <w:rPr>
          <w:rFonts w:ascii="Calibri" w:eastAsia="Times New Roman" w:hAnsi="Calibri" w:cs="Calibri"/>
          <w:spacing w:val="8"/>
          <w:kern w:val="0"/>
          <w:sz w:val="24"/>
          <w:szCs w:val="24"/>
          <w:lang w:eastAsia="en-GB"/>
          <w14:ligatures w14:val="none"/>
        </w:rPr>
        <w:t xml:space="preserve">confirmation </w:t>
      </w:r>
      <w:r w:rsidR="001103B7">
        <w:rPr>
          <w:rFonts w:ascii="Calibri" w:eastAsia="Times New Roman" w:hAnsi="Calibri" w:cs="Calibri"/>
          <w:spacing w:val="8"/>
          <w:kern w:val="0"/>
          <w:sz w:val="24"/>
          <w:szCs w:val="24"/>
          <w:lang w:eastAsia="en-GB"/>
          <w14:ligatures w14:val="none"/>
        </w:rPr>
        <w:t xml:space="preserve">from SHDC </w:t>
      </w:r>
      <w:r w:rsidR="00C74267" w:rsidRPr="00C74267">
        <w:rPr>
          <w:rFonts w:ascii="Calibri" w:eastAsia="Times New Roman" w:hAnsi="Calibri" w:cs="Calibri"/>
          <w:spacing w:val="8"/>
          <w:kern w:val="0"/>
          <w:sz w:val="24"/>
          <w:szCs w:val="24"/>
          <w:lang w:eastAsia="en-GB"/>
          <w14:ligatures w14:val="none"/>
        </w:rPr>
        <w:t>that the use</w:t>
      </w:r>
      <w:r w:rsidR="001103B7">
        <w:rPr>
          <w:rFonts w:ascii="Calibri" w:eastAsia="Times New Roman" w:hAnsi="Calibri" w:cs="Calibri"/>
          <w:spacing w:val="8"/>
          <w:kern w:val="0"/>
          <w:sz w:val="24"/>
          <w:szCs w:val="24"/>
          <w:lang w:eastAsia="en-GB"/>
          <w14:ligatures w14:val="none"/>
        </w:rPr>
        <w:t xml:space="preserve"> and </w:t>
      </w:r>
      <w:r w:rsidR="00C74267" w:rsidRPr="00C74267">
        <w:rPr>
          <w:rFonts w:ascii="Calibri" w:eastAsia="Times New Roman" w:hAnsi="Calibri" w:cs="Calibri"/>
          <w:spacing w:val="8"/>
          <w:kern w:val="0"/>
          <w:sz w:val="24"/>
          <w:szCs w:val="24"/>
          <w:lang w:eastAsia="en-GB"/>
          <w14:ligatures w14:val="none"/>
        </w:rPr>
        <w:t>operation</w:t>
      </w:r>
      <w:r w:rsidR="00C6368E">
        <w:rPr>
          <w:rFonts w:ascii="Calibri" w:eastAsia="Times New Roman" w:hAnsi="Calibri" w:cs="Calibri"/>
          <w:spacing w:val="8"/>
          <w:kern w:val="0"/>
          <w:sz w:val="24"/>
          <w:szCs w:val="24"/>
          <w:lang w:eastAsia="en-GB"/>
          <w14:ligatures w14:val="none"/>
        </w:rPr>
        <w:t xml:space="preserve"> of an HMO at the property </w:t>
      </w:r>
      <w:r w:rsidR="00C74267" w:rsidRPr="00C74267">
        <w:rPr>
          <w:rFonts w:ascii="Calibri" w:eastAsia="Times New Roman" w:hAnsi="Calibri" w:cs="Calibri"/>
          <w:spacing w:val="8"/>
          <w:kern w:val="0"/>
          <w:sz w:val="24"/>
          <w:szCs w:val="24"/>
          <w:lang w:eastAsia="en-GB"/>
          <w14:ligatures w14:val="none"/>
        </w:rPr>
        <w:t xml:space="preserve">is lawful and immune from enforcement action. </w:t>
      </w:r>
    </w:p>
    <w:p w14:paraId="6E18ADF0" w14:textId="77777777" w:rsidR="00C74267" w:rsidRPr="00C74267" w:rsidRDefault="00C74267" w:rsidP="00C74267">
      <w:pPr>
        <w:spacing w:after="0" w:line="240" w:lineRule="auto"/>
        <w:rPr>
          <w:rFonts w:ascii="Calibri" w:eastAsia="Times New Roman" w:hAnsi="Calibri" w:cs="Calibri"/>
          <w:spacing w:val="8"/>
          <w:kern w:val="0"/>
          <w:sz w:val="24"/>
          <w:szCs w:val="24"/>
          <w:lang w:eastAsia="en-GB"/>
          <w14:ligatures w14:val="none"/>
        </w:rPr>
      </w:pPr>
    </w:p>
    <w:p w14:paraId="43D5D0FD" w14:textId="356A3B35" w:rsidR="00C74267" w:rsidRDefault="00C7068F" w:rsidP="00C74267">
      <w:pPr>
        <w:spacing w:after="0" w:line="240" w:lineRule="auto"/>
        <w:rPr>
          <w:rFonts w:ascii="Calibri" w:eastAsia="Times New Roman" w:hAnsi="Calibri" w:cs="Calibri"/>
          <w:spacing w:val="8"/>
          <w:kern w:val="0"/>
          <w:sz w:val="24"/>
          <w:szCs w:val="24"/>
          <w:lang w:eastAsia="en-GB"/>
          <w14:ligatures w14:val="none"/>
        </w:rPr>
      </w:pPr>
      <w:r>
        <w:rPr>
          <w:rFonts w:ascii="Calibri" w:eastAsia="Times New Roman" w:hAnsi="Calibri" w:cs="Calibri"/>
          <w:spacing w:val="8"/>
          <w:kern w:val="0"/>
          <w:sz w:val="24"/>
          <w:szCs w:val="24"/>
          <w:lang w:eastAsia="en-GB"/>
          <w14:ligatures w14:val="none"/>
        </w:rPr>
        <w:t>4</w:t>
      </w:r>
      <w:r w:rsidR="00C74267" w:rsidRPr="00C74267">
        <w:rPr>
          <w:rFonts w:ascii="Calibri" w:eastAsia="Times New Roman" w:hAnsi="Calibri" w:cs="Calibri"/>
          <w:spacing w:val="8"/>
          <w:kern w:val="0"/>
          <w:sz w:val="24"/>
          <w:szCs w:val="24"/>
          <w:lang w:eastAsia="en-GB"/>
          <w14:ligatures w14:val="none"/>
        </w:rPr>
        <w:t>.2</w:t>
      </w:r>
      <w:r w:rsidR="00C74267" w:rsidRPr="00C74267">
        <w:rPr>
          <w:rFonts w:ascii="Calibri" w:eastAsia="Times New Roman" w:hAnsi="Calibri" w:cs="Calibri"/>
          <w:spacing w:val="8"/>
          <w:kern w:val="0"/>
          <w:sz w:val="24"/>
          <w:szCs w:val="24"/>
          <w:lang w:eastAsia="en-GB"/>
          <w14:ligatures w14:val="none"/>
        </w:rPr>
        <w:tab/>
        <w:t>The current licence for this 6 bedroom property allows for a maximum of 7 residents who share a communal kitchen and bathroom on the first floor</w:t>
      </w:r>
      <w:r w:rsidR="00A2512D">
        <w:rPr>
          <w:rFonts w:ascii="Calibri" w:eastAsia="Times New Roman" w:hAnsi="Calibri" w:cs="Calibri"/>
          <w:spacing w:val="8"/>
          <w:kern w:val="0"/>
          <w:sz w:val="24"/>
          <w:szCs w:val="24"/>
          <w:lang w:eastAsia="en-GB"/>
          <w14:ligatures w14:val="none"/>
        </w:rPr>
        <w:t xml:space="preserve"> and a second toilet off the landing between the first and second floors</w:t>
      </w:r>
      <w:r w:rsidR="00C74267" w:rsidRPr="00C74267">
        <w:rPr>
          <w:rFonts w:ascii="Calibri" w:eastAsia="Times New Roman" w:hAnsi="Calibri" w:cs="Calibri"/>
          <w:spacing w:val="8"/>
          <w:kern w:val="0"/>
          <w:sz w:val="24"/>
          <w:szCs w:val="24"/>
          <w:lang w:eastAsia="en-GB"/>
          <w14:ligatures w14:val="none"/>
        </w:rPr>
        <w:t xml:space="preserve">. Bedroom 2 has its own </w:t>
      </w:r>
      <w:r w:rsidR="00522F9D">
        <w:rPr>
          <w:rFonts w:ascii="Calibri" w:eastAsia="Times New Roman" w:hAnsi="Calibri" w:cs="Calibri"/>
          <w:spacing w:val="8"/>
          <w:kern w:val="0"/>
          <w:sz w:val="24"/>
          <w:szCs w:val="24"/>
          <w:lang w:eastAsia="en-GB"/>
          <w14:ligatures w14:val="none"/>
        </w:rPr>
        <w:t xml:space="preserve">ensuite bathroom with a </w:t>
      </w:r>
      <w:r w:rsidR="00C74267" w:rsidRPr="00C74267">
        <w:rPr>
          <w:rFonts w:ascii="Calibri" w:eastAsia="Times New Roman" w:hAnsi="Calibri" w:cs="Calibri"/>
          <w:spacing w:val="8"/>
          <w:kern w:val="0"/>
          <w:sz w:val="24"/>
          <w:szCs w:val="24"/>
          <w:lang w:eastAsia="en-GB"/>
          <w14:ligatures w14:val="none"/>
        </w:rPr>
        <w:t>toilet</w:t>
      </w:r>
      <w:r w:rsidR="00522F9D">
        <w:rPr>
          <w:rFonts w:ascii="Calibri" w:eastAsia="Times New Roman" w:hAnsi="Calibri" w:cs="Calibri"/>
          <w:spacing w:val="8"/>
          <w:kern w:val="0"/>
          <w:sz w:val="24"/>
          <w:szCs w:val="24"/>
          <w:lang w:eastAsia="en-GB"/>
          <w14:ligatures w14:val="none"/>
        </w:rPr>
        <w:t>, shower and bath</w:t>
      </w:r>
      <w:r w:rsidR="00C74267" w:rsidRPr="00C74267">
        <w:rPr>
          <w:rFonts w:ascii="Calibri" w:eastAsia="Times New Roman" w:hAnsi="Calibri" w:cs="Calibri"/>
          <w:spacing w:val="8"/>
          <w:kern w:val="0"/>
          <w:sz w:val="24"/>
          <w:szCs w:val="24"/>
          <w:lang w:eastAsia="en-GB"/>
          <w14:ligatures w14:val="none"/>
        </w:rPr>
        <w:t>.</w:t>
      </w:r>
    </w:p>
    <w:p w14:paraId="4B838D87" w14:textId="77777777" w:rsidR="00C7068F" w:rsidRDefault="00C7068F" w:rsidP="00C74267">
      <w:pPr>
        <w:spacing w:after="0" w:line="240" w:lineRule="auto"/>
        <w:rPr>
          <w:rFonts w:ascii="Calibri" w:eastAsia="Times New Roman" w:hAnsi="Calibri" w:cs="Calibri"/>
          <w:spacing w:val="8"/>
          <w:kern w:val="0"/>
          <w:sz w:val="24"/>
          <w:szCs w:val="24"/>
          <w:lang w:eastAsia="en-GB"/>
          <w14:ligatures w14:val="none"/>
        </w:rPr>
      </w:pPr>
    </w:p>
    <w:p w14:paraId="7CCF9A49" w14:textId="77777777" w:rsidR="00C7068F" w:rsidRDefault="00C7068F" w:rsidP="00C74267">
      <w:pPr>
        <w:spacing w:after="0" w:line="240" w:lineRule="auto"/>
        <w:rPr>
          <w:rFonts w:ascii="Calibri" w:eastAsia="Times New Roman" w:hAnsi="Calibri" w:cs="Calibri"/>
          <w:spacing w:val="8"/>
          <w:kern w:val="0"/>
          <w:sz w:val="24"/>
          <w:szCs w:val="24"/>
          <w:lang w:eastAsia="en-GB"/>
          <w14:ligatures w14:val="none"/>
        </w:rPr>
      </w:pPr>
    </w:p>
    <w:p w14:paraId="5CF0FEA9" w14:textId="1E4091D3" w:rsidR="00C74267" w:rsidRDefault="00C7068F" w:rsidP="00C74267">
      <w:pPr>
        <w:spacing w:after="0" w:line="240" w:lineRule="auto"/>
        <w:rPr>
          <w:rFonts w:ascii="Calibri" w:eastAsia="Times New Roman" w:hAnsi="Calibri" w:cs="Calibri"/>
          <w:b/>
          <w:bCs/>
          <w:color w:val="000000" w:themeColor="text1"/>
          <w:spacing w:val="8"/>
          <w:kern w:val="0"/>
          <w:sz w:val="24"/>
          <w:szCs w:val="24"/>
          <w:lang w:eastAsia="en-GB"/>
          <w14:ligatures w14:val="none"/>
        </w:rPr>
      </w:pPr>
      <w:r w:rsidRPr="004F30E7">
        <w:rPr>
          <w:rFonts w:ascii="Calibri" w:eastAsia="Times New Roman" w:hAnsi="Calibri" w:cs="Calibri"/>
          <w:b/>
          <w:bCs/>
          <w:color w:val="000000" w:themeColor="text1"/>
          <w:spacing w:val="8"/>
          <w:kern w:val="0"/>
          <w:sz w:val="24"/>
          <w:szCs w:val="24"/>
          <w:lang w:eastAsia="en-GB"/>
          <w14:ligatures w14:val="none"/>
        </w:rPr>
        <w:t>5.0</w:t>
      </w:r>
      <w:r w:rsidRPr="004F30E7">
        <w:rPr>
          <w:rFonts w:ascii="Calibri" w:eastAsia="Times New Roman" w:hAnsi="Calibri" w:cs="Calibri"/>
          <w:b/>
          <w:bCs/>
          <w:color w:val="000000" w:themeColor="text1"/>
          <w:spacing w:val="8"/>
          <w:kern w:val="0"/>
          <w:sz w:val="24"/>
          <w:szCs w:val="24"/>
          <w:lang w:eastAsia="en-GB"/>
          <w14:ligatures w14:val="none"/>
        </w:rPr>
        <w:tab/>
      </w:r>
      <w:r w:rsidR="004F30E7">
        <w:rPr>
          <w:rFonts w:ascii="Calibri" w:eastAsia="Times New Roman" w:hAnsi="Calibri" w:cs="Calibri"/>
          <w:b/>
          <w:bCs/>
          <w:color w:val="000000" w:themeColor="text1"/>
          <w:spacing w:val="8"/>
          <w:kern w:val="0"/>
          <w:sz w:val="24"/>
          <w:szCs w:val="24"/>
          <w:lang w:eastAsia="en-GB"/>
          <w14:ligatures w14:val="none"/>
        </w:rPr>
        <w:t>Local Plan Policy</w:t>
      </w:r>
      <w:r w:rsidRPr="004F30E7">
        <w:rPr>
          <w:rFonts w:ascii="Calibri" w:eastAsia="Times New Roman" w:hAnsi="Calibri" w:cs="Calibri"/>
          <w:b/>
          <w:bCs/>
          <w:color w:val="000000" w:themeColor="text1"/>
          <w:spacing w:val="8"/>
          <w:kern w:val="0"/>
          <w:sz w:val="24"/>
          <w:szCs w:val="24"/>
          <w:lang w:eastAsia="en-GB"/>
          <w14:ligatures w14:val="none"/>
        </w:rPr>
        <w:t xml:space="preserve"> Requirements</w:t>
      </w:r>
    </w:p>
    <w:p w14:paraId="19B685A0" w14:textId="77777777" w:rsidR="00DA572D" w:rsidRPr="004F30E7" w:rsidRDefault="00DA572D" w:rsidP="00C74267">
      <w:pPr>
        <w:spacing w:after="0" w:line="240" w:lineRule="auto"/>
        <w:rPr>
          <w:rFonts w:ascii="Calibri" w:eastAsia="Times New Roman" w:hAnsi="Calibri" w:cs="Calibri"/>
          <w:b/>
          <w:bCs/>
          <w:color w:val="000000" w:themeColor="text1"/>
          <w:spacing w:val="8"/>
          <w:kern w:val="0"/>
          <w:sz w:val="24"/>
          <w:szCs w:val="24"/>
          <w:lang w:eastAsia="en-GB"/>
          <w14:ligatures w14:val="none"/>
        </w:rPr>
      </w:pPr>
    </w:p>
    <w:p w14:paraId="7EB1F1E1" w14:textId="77777777" w:rsidR="00C7068F" w:rsidRPr="00C74267" w:rsidRDefault="00C7068F" w:rsidP="00C74267">
      <w:pPr>
        <w:spacing w:after="0" w:line="240" w:lineRule="auto"/>
        <w:rPr>
          <w:rFonts w:ascii="Calibri" w:eastAsia="Times New Roman" w:hAnsi="Calibri" w:cs="Calibri"/>
          <w:color w:val="EE0000"/>
          <w:spacing w:val="8"/>
          <w:kern w:val="0"/>
          <w:sz w:val="24"/>
          <w:szCs w:val="24"/>
          <w:lang w:eastAsia="en-GB"/>
          <w14:ligatures w14:val="none"/>
        </w:rPr>
      </w:pPr>
    </w:p>
    <w:p w14:paraId="2CD68548" w14:textId="76D704D2" w:rsidR="00C74267" w:rsidRPr="00C74267" w:rsidRDefault="004F30E7" w:rsidP="00C74267">
      <w:pPr>
        <w:spacing w:after="0" w:line="240" w:lineRule="auto"/>
        <w:rPr>
          <w:rFonts w:ascii="Calibri" w:eastAsia="Times New Roman" w:hAnsi="Calibri" w:cs="Calibri"/>
          <w:spacing w:val="8"/>
          <w:kern w:val="0"/>
          <w:sz w:val="24"/>
          <w:szCs w:val="24"/>
          <w:lang w:eastAsia="en-GB"/>
          <w14:ligatures w14:val="none"/>
        </w:rPr>
      </w:pPr>
      <w:r>
        <w:rPr>
          <w:rFonts w:ascii="Calibri" w:eastAsia="Times New Roman" w:hAnsi="Calibri" w:cs="Calibri"/>
          <w:spacing w:val="8"/>
          <w:kern w:val="0"/>
          <w:sz w:val="24"/>
          <w:szCs w:val="24"/>
          <w:lang w:eastAsia="en-GB"/>
          <w14:ligatures w14:val="none"/>
        </w:rPr>
        <w:t>5.1</w:t>
      </w:r>
      <w:r>
        <w:rPr>
          <w:rFonts w:ascii="Calibri" w:eastAsia="Times New Roman" w:hAnsi="Calibri" w:cs="Calibri"/>
          <w:spacing w:val="8"/>
          <w:kern w:val="0"/>
          <w:sz w:val="24"/>
          <w:szCs w:val="24"/>
          <w:lang w:eastAsia="en-GB"/>
          <w14:ligatures w14:val="none"/>
        </w:rPr>
        <w:tab/>
      </w:r>
      <w:r w:rsidR="00C74267" w:rsidRPr="00C74267">
        <w:rPr>
          <w:rFonts w:ascii="Calibri" w:eastAsia="Times New Roman" w:hAnsi="Calibri" w:cs="Calibri"/>
          <w:spacing w:val="8"/>
          <w:kern w:val="0"/>
          <w:sz w:val="24"/>
          <w:szCs w:val="24"/>
          <w:lang w:eastAsia="en-GB"/>
          <w14:ligatures w14:val="none"/>
        </w:rPr>
        <w:t>The South East Lincolnshire Local Plan</w:t>
      </w:r>
      <w:r>
        <w:rPr>
          <w:rFonts w:ascii="Calibri" w:eastAsia="Times New Roman" w:hAnsi="Calibri" w:cs="Calibri"/>
          <w:spacing w:val="8"/>
          <w:kern w:val="0"/>
          <w:sz w:val="24"/>
          <w:szCs w:val="24"/>
          <w:lang w:eastAsia="en-GB"/>
          <w14:ligatures w14:val="none"/>
        </w:rPr>
        <w:t>,</w:t>
      </w:r>
      <w:r w:rsidR="00C74267" w:rsidRPr="00C74267">
        <w:rPr>
          <w:rFonts w:ascii="Calibri" w:eastAsia="Times New Roman" w:hAnsi="Calibri" w:cs="Calibri"/>
          <w:spacing w:val="8"/>
          <w:kern w:val="0"/>
          <w:sz w:val="24"/>
          <w:szCs w:val="24"/>
          <w:lang w:eastAsia="en-GB"/>
          <w14:ligatures w14:val="none"/>
        </w:rPr>
        <w:t xml:space="preserve"> covering Boston Borough and South Holland</w:t>
      </w:r>
      <w:r>
        <w:rPr>
          <w:rFonts w:ascii="Calibri" w:eastAsia="Times New Roman" w:hAnsi="Calibri" w:cs="Calibri"/>
          <w:spacing w:val="8"/>
          <w:kern w:val="0"/>
          <w:sz w:val="24"/>
          <w:szCs w:val="24"/>
          <w:lang w:eastAsia="en-GB"/>
          <w14:ligatures w14:val="none"/>
        </w:rPr>
        <w:t>,</w:t>
      </w:r>
      <w:r w:rsidR="00C74267" w:rsidRPr="00C74267">
        <w:rPr>
          <w:rFonts w:ascii="Calibri" w:eastAsia="Times New Roman" w:hAnsi="Calibri" w:cs="Calibri"/>
          <w:spacing w:val="8"/>
          <w:kern w:val="0"/>
          <w:sz w:val="24"/>
          <w:szCs w:val="24"/>
          <w:lang w:eastAsia="en-GB"/>
          <w14:ligatures w14:val="none"/>
        </w:rPr>
        <w:t xml:space="preserve"> was adopted in March 2019. The following polic</w:t>
      </w:r>
      <w:r>
        <w:rPr>
          <w:rFonts w:ascii="Calibri" w:eastAsia="Times New Roman" w:hAnsi="Calibri" w:cs="Calibri"/>
          <w:spacing w:val="8"/>
          <w:kern w:val="0"/>
          <w:sz w:val="24"/>
          <w:szCs w:val="24"/>
          <w:lang w:eastAsia="en-GB"/>
          <w14:ligatures w14:val="none"/>
        </w:rPr>
        <w:t>y is</w:t>
      </w:r>
      <w:r w:rsidR="00C74267" w:rsidRPr="00C74267">
        <w:rPr>
          <w:rFonts w:ascii="Calibri" w:eastAsia="Times New Roman" w:hAnsi="Calibri" w:cs="Calibri"/>
          <w:spacing w:val="8"/>
          <w:kern w:val="0"/>
          <w:sz w:val="24"/>
          <w:szCs w:val="24"/>
          <w:lang w:eastAsia="en-GB"/>
          <w14:ligatures w14:val="none"/>
        </w:rPr>
        <w:t xml:space="preserve"> relevant to this</w:t>
      </w:r>
      <w:r>
        <w:rPr>
          <w:rFonts w:ascii="Calibri" w:eastAsia="Times New Roman" w:hAnsi="Calibri" w:cs="Calibri"/>
          <w:spacing w:val="8"/>
          <w:kern w:val="0"/>
          <w:sz w:val="24"/>
          <w:szCs w:val="24"/>
          <w:lang w:eastAsia="en-GB"/>
          <w14:ligatures w14:val="none"/>
        </w:rPr>
        <w:t xml:space="preserve"> application</w:t>
      </w:r>
      <w:r w:rsidR="00C74267" w:rsidRPr="00C74267">
        <w:rPr>
          <w:rFonts w:ascii="Calibri" w:eastAsia="Times New Roman" w:hAnsi="Calibri" w:cs="Calibri"/>
          <w:spacing w:val="8"/>
          <w:kern w:val="0"/>
          <w:sz w:val="24"/>
          <w:szCs w:val="24"/>
          <w:lang w:eastAsia="en-GB"/>
          <w14:ligatures w14:val="none"/>
        </w:rPr>
        <w:t>:</w:t>
      </w:r>
    </w:p>
    <w:p w14:paraId="3CC3E0C4" w14:textId="77777777" w:rsidR="00C74267" w:rsidRPr="00C74267" w:rsidRDefault="00C74267" w:rsidP="00C74267">
      <w:pPr>
        <w:spacing w:after="0" w:line="240" w:lineRule="auto"/>
        <w:rPr>
          <w:rFonts w:ascii="Calibri" w:eastAsia="Times New Roman" w:hAnsi="Calibri" w:cs="Calibri"/>
          <w:spacing w:val="8"/>
          <w:kern w:val="0"/>
          <w:sz w:val="24"/>
          <w:szCs w:val="24"/>
          <w:lang w:eastAsia="en-GB"/>
          <w14:ligatures w14:val="none"/>
        </w:rPr>
      </w:pPr>
    </w:p>
    <w:p w14:paraId="0518A5D6" w14:textId="434B4606" w:rsidR="00C74267" w:rsidRPr="00C74267" w:rsidRDefault="00C74267" w:rsidP="00C74267">
      <w:pPr>
        <w:spacing w:after="0" w:line="240" w:lineRule="auto"/>
        <w:rPr>
          <w:rFonts w:ascii="Calibri" w:eastAsia="Times New Roman" w:hAnsi="Calibri" w:cs="Calibri"/>
          <w:spacing w:val="8"/>
          <w:kern w:val="0"/>
          <w:sz w:val="24"/>
          <w:szCs w:val="24"/>
          <w:lang w:eastAsia="en-GB"/>
          <w14:ligatures w14:val="none"/>
        </w:rPr>
      </w:pPr>
      <w:r w:rsidRPr="00C74267">
        <w:rPr>
          <w:rFonts w:ascii="Calibri" w:eastAsia="Times New Roman" w:hAnsi="Calibri" w:cs="Calibri"/>
          <w:spacing w:val="8"/>
          <w:kern w:val="0"/>
          <w:sz w:val="24"/>
          <w:szCs w:val="24"/>
          <w:lang w:eastAsia="en-GB"/>
          <w14:ligatures w14:val="none"/>
        </w:rPr>
        <w:tab/>
        <w:t>Policy 21</w:t>
      </w:r>
      <w:r w:rsidRPr="00C74267">
        <w:rPr>
          <w:rFonts w:ascii="Calibri" w:eastAsia="Times New Roman" w:hAnsi="Calibri" w:cs="Calibri"/>
          <w:spacing w:val="8"/>
          <w:kern w:val="0"/>
          <w:sz w:val="24"/>
          <w:szCs w:val="24"/>
          <w:lang w:eastAsia="en-GB"/>
          <w14:ligatures w14:val="none"/>
        </w:rPr>
        <w:tab/>
        <w:t>Houses in Multiple Occupancy &amp; the Sub-Division</w:t>
      </w:r>
      <w:r w:rsidR="00DA572D">
        <w:rPr>
          <w:rFonts w:ascii="Calibri" w:eastAsia="Times New Roman" w:hAnsi="Calibri" w:cs="Calibri"/>
          <w:spacing w:val="8"/>
          <w:kern w:val="0"/>
          <w:sz w:val="24"/>
          <w:szCs w:val="24"/>
          <w:lang w:eastAsia="en-GB"/>
          <w14:ligatures w14:val="none"/>
        </w:rPr>
        <w:t xml:space="preserve"> </w:t>
      </w:r>
      <w:r w:rsidRPr="00C74267">
        <w:rPr>
          <w:rFonts w:ascii="Calibri" w:eastAsia="Times New Roman" w:hAnsi="Calibri" w:cs="Calibri"/>
          <w:spacing w:val="8"/>
          <w:kern w:val="0"/>
          <w:sz w:val="24"/>
          <w:szCs w:val="24"/>
          <w:lang w:eastAsia="en-GB"/>
          <w14:ligatures w14:val="none"/>
        </w:rPr>
        <w:t>of Dwellings.</w:t>
      </w:r>
    </w:p>
    <w:p w14:paraId="464C32C4" w14:textId="77777777" w:rsidR="004F30E7" w:rsidRDefault="004F30E7" w:rsidP="00C74267">
      <w:pPr>
        <w:rPr>
          <w:rFonts w:ascii="Calibri" w:eastAsia="Calibri" w:hAnsi="Calibri" w:cs="Calibri"/>
          <w:b/>
          <w:kern w:val="0"/>
          <w:sz w:val="24"/>
          <w:szCs w:val="24"/>
          <w14:ligatures w14:val="none"/>
        </w:rPr>
      </w:pPr>
    </w:p>
    <w:p w14:paraId="016FADF4" w14:textId="2B3A0092" w:rsidR="004F30E7" w:rsidRPr="00F07338" w:rsidRDefault="004F30E7" w:rsidP="00C74267">
      <w:pPr>
        <w:rPr>
          <w:rFonts w:ascii="Calibri" w:eastAsia="Calibri" w:hAnsi="Calibri" w:cs="Calibri"/>
          <w:bCs/>
          <w:kern w:val="0"/>
          <w:sz w:val="24"/>
          <w:szCs w:val="24"/>
          <w14:ligatures w14:val="none"/>
        </w:rPr>
      </w:pPr>
      <w:r w:rsidRPr="00F07338">
        <w:rPr>
          <w:rFonts w:ascii="Calibri" w:eastAsia="Calibri" w:hAnsi="Calibri" w:cs="Calibri"/>
          <w:bCs/>
          <w:kern w:val="0"/>
          <w:sz w:val="24"/>
          <w:szCs w:val="24"/>
          <w14:ligatures w14:val="none"/>
        </w:rPr>
        <w:t>5.2</w:t>
      </w:r>
      <w:r w:rsidRPr="00F07338">
        <w:rPr>
          <w:rFonts w:ascii="Calibri" w:eastAsia="Calibri" w:hAnsi="Calibri" w:cs="Calibri"/>
          <w:bCs/>
          <w:kern w:val="0"/>
          <w:sz w:val="24"/>
          <w:szCs w:val="24"/>
          <w14:ligatures w14:val="none"/>
        </w:rPr>
        <w:tab/>
      </w:r>
      <w:r w:rsidR="00F07338" w:rsidRPr="00F07338">
        <w:rPr>
          <w:rFonts w:ascii="Calibri" w:eastAsia="Calibri" w:hAnsi="Calibri" w:cs="Calibri"/>
          <w:bCs/>
          <w:kern w:val="0"/>
          <w:sz w:val="24"/>
          <w:szCs w:val="24"/>
          <w14:ligatures w14:val="none"/>
        </w:rPr>
        <w:t>T</w:t>
      </w:r>
      <w:r w:rsidRPr="00F07338">
        <w:rPr>
          <w:rFonts w:ascii="Calibri" w:eastAsia="Calibri" w:hAnsi="Calibri" w:cs="Calibri"/>
          <w:bCs/>
          <w:kern w:val="0"/>
          <w:sz w:val="24"/>
          <w:szCs w:val="24"/>
          <w14:ligatures w14:val="none"/>
        </w:rPr>
        <w:t xml:space="preserve">he policy references the definition of a house in multiple occupation </w:t>
      </w:r>
      <w:r w:rsidR="00F07338" w:rsidRPr="00F07338">
        <w:rPr>
          <w:rFonts w:ascii="Calibri" w:eastAsia="Calibri" w:hAnsi="Calibri" w:cs="Calibri"/>
          <w:bCs/>
          <w:kern w:val="0"/>
          <w:sz w:val="24"/>
          <w:szCs w:val="24"/>
          <w14:ligatures w14:val="none"/>
        </w:rPr>
        <w:t xml:space="preserve">(HMO) </w:t>
      </w:r>
      <w:r w:rsidRPr="00F07338">
        <w:rPr>
          <w:rFonts w:ascii="Calibri" w:eastAsia="Calibri" w:hAnsi="Calibri" w:cs="Calibri"/>
          <w:bCs/>
          <w:kern w:val="0"/>
          <w:sz w:val="24"/>
          <w:szCs w:val="24"/>
          <w14:ligatures w14:val="none"/>
        </w:rPr>
        <w:t xml:space="preserve">as defined by the Housing Act 2004. Essentially that it is a building or part of a building that is rented out by at least three people who are not from a single household and who share some of the facilities. Another important consideration outlined in the introduction to the policy is that </w:t>
      </w:r>
      <w:r w:rsidR="00F07338" w:rsidRPr="00F07338">
        <w:rPr>
          <w:rFonts w:ascii="Calibri" w:eastAsia="Calibri" w:hAnsi="Calibri" w:cs="Calibri"/>
          <w:bCs/>
          <w:kern w:val="0"/>
          <w:sz w:val="24"/>
          <w:szCs w:val="24"/>
          <w14:ligatures w14:val="none"/>
        </w:rPr>
        <w:t>HMOs</w:t>
      </w:r>
      <w:r w:rsidRPr="00F07338">
        <w:rPr>
          <w:rFonts w:ascii="Calibri" w:eastAsia="Calibri" w:hAnsi="Calibri" w:cs="Calibri"/>
          <w:bCs/>
          <w:kern w:val="0"/>
          <w:sz w:val="24"/>
          <w:szCs w:val="24"/>
          <w14:ligatures w14:val="none"/>
        </w:rPr>
        <w:t xml:space="preserve"> with six or more residents are not classified by the </w:t>
      </w:r>
      <w:r w:rsidR="00F07338" w:rsidRPr="00F07338">
        <w:rPr>
          <w:rFonts w:ascii="Calibri" w:eastAsia="Calibri" w:hAnsi="Calibri" w:cs="Calibri"/>
          <w:bCs/>
          <w:kern w:val="0"/>
          <w:sz w:val="24"/>
          <w:szCs w:val="24"/>
          <w14:ligatures w14:val="none"/>
        </w:rPr>
        <w:t>T</w:t>
      </w:r>
      <w:r w:rsidRPr="00F07338">
        <w:rPr>
          <w:rFonts w:ascii="Calibri" w:eastAsia="Calibri" w:hAnsi="Calibri" w:cs="Calibri"/>
          <w:bCs/>
          <w:kern w:val="0"/>
          <w:sz w:val="24"/>
          <w:szCs w:val="24"/>
          <w14:ligatures w14:val="none"/>
        </w:rPr>
        <w:t xml:space="preserve">own </w:t>
      </w:r>
      <w:r w:rsidR="00F07338" w:rsidRPr="00F07338">
        <w:rPr>
          <w:rFonts w:ascii="Calibri" w:eastAsia="Calibri" w:hAnsi="Calibri" w:cs="Calibri"/>
          <w:bCs/>
          <w:kern w:val="0"/>
          <w:sz w:val="24"/>
          <w:szCs w:val="24"/>
          <w14:ligatures w14:val="none"/>
        </w:rPr>
        <w:t>&amp;</w:t>
      </w:r>
      <w:r w:rsidRPr="00F07338">
        <w:rPr>
          <w:rFonts w:ascii="Calibri" w:eastAsia="Calibri" w:hAnsi="Calibri" w:cs="Calibri"/>
          <w:bCs/>
          <w:kern w:val="0"/>
          <w:sz w:val="24"/>
          <w:szCs w:val="24"/>
          <w14:ligatures w14:val="none"/>
        </w:rPr>
        <w:t xml:space="preserve"> </w:t>
      </w:r>
      <w:r w:rsidR="00F07338" w:rsidRPr="00F07338">
        <w:rPr>
          <w:rFonts w:ascii="Calibri" w:eastAsia="Calibri" w:hAnsi="Calibri" w:cs="Calibri"/>
          <w:bCs/>
          <w:kern w:val="0"/>
          <w:sz w:val="24"/>
          <w:szCs w:val="24"/>
          <w14:ligatures w14:val="none"/>
        </w:rPr>
        <w:t>C</w:t>
      </w:r>
      <w:r w:rsidRPr="00F07338">
        <w:rPr>
          <w:rFonts w:ascii="Calibri" w:eastAsia="Calibri" w:hAnsi="Calibri" w:cs="Calibri"/>
          <w:bCs/>
          <w:kern w:val="0"/>
          <w:sz w:val="24"/>
          <w:szCs w:val="24"/>
          <w14:ligatures w14:val="none"/>
        </w:rPr>
        <w:t xml:space="preserve">ountry </w:t>
      </w:r>
      <w:r w:rsidR="00F07338" w:rsidRPr="00F07338">
        <w:rPr>
          <w:rFonts w:ascii="Calibri" w:eastAsia="Calibri" w:hAnsi="Calibri" w:cs="Calibri"/>
          <w:bCs/>
          <w:kern w:val="0"/>
          <w:sz w:val="24"/>
          <w:szCs w:val="24"/>
          <w14:ligatures w14:val="none"/>
        </w:rPr>
        <w:t>P</w:t>
      </w:r>
      <w:r w:rsidRPr="00F07338">
        <w:rPr>
          <w:rFonts w:ascii="Calibri" w:eastAsia="Calibri" w:hAnsi="Calibri" w:cs="Calibri"/>
          <w:bCs/>
          <w:kern w:val="0"/>
          <w:sz w:val="24"/>
          <w:szCs w:val="24"/>
          <w14:ligatures w14:val="none"/>
        </w:rPr>
        <w:t xml:space="preserve">lanning </w:t>
      </w:r>
      <w:r w:rsidR="00F07338" w:rsidRPr="00F07338">
        <w:rPr>
          <w:rFonts w:ascii="Calibri" w:eastAsia="Calibri" w:hAnsi="Calibri" w:cs="Calibri"/>
          <w:bCs/>
          <w:kern w:val="0"/>
          <w:sz w:val="24"/>
          <w:szCs w:val="24"/>
          <w14:ligatures w14:val="none"/>
        </w:rPr>
        <w:t>(U</w:t>
      </w:r>
      <w:r w:rsidRPr="00F07338">
        <w:rPr>
          <w:rFonts w:ascii="Calibri" w:eastAsia="Calibri" w:hAnsi="Calibri" w:cs="Calibri"/>
          <w:bCs/>
          <w:kern w:val="0"/>
          <w:sz w:val="24"/>
          <w:szCs w:val="24"/>
          <w14:ligatures w14:val="none"/>
        </w:rPr>
        <w:t xml:space="preserve">se </w:t>
      </w:r>
      <w:r w:rsidR="00F07338" w:rsidRPr="00F07338">
        <w:rPr>
          <w:rFonts w:ascii="Calibri" w:eastAsia="Calibri" w:hAnsi="Calibri" w:cs="Calibri"/>
          <w:bCs/>
          <w:kern w:val="0"/>
          <w:sz w:val="24"/>
          <w:szCs w:val="24"/>
          <w14:ligatures w14:val="none"/>
        </w:rPr>
        <w:t>C</w:t>
      </w:r>
      <w:r w:rsidRPr="00F07338">
        <w:rPr>
          <w:rFonts w:ascii="Calibri" w:eastAsia="Calibri" w:hAnsi="Calibri" w:cs="Calibri"/>
          <w:bCs/>
          <w:kern w:val="0"/>
          <w:sz w:val="24"/>
          <w:szCs w:val="24"/>
          <w14:ligatures w14:val="none"/>
        </w:rPr>
        <w:t xml:space="preserve">lasses </w:t>
      </w:r>
      <w:r w:rsidR="00F07338" w:rsidRPr="00F07338">
        <w:rPr>
          <w:rFonts w:ascii="Calibri" w:eastAsia="Calibri" w:hAnsi="Calibri" w:cs="Calibri"/>
          <w:bCs/>
          <w:kern w:val="0"/>
          <w:sz w:val="24"/>
          <w:szCs w:val="24"/>
          <w14:ligatures w14:val="none"/>
        </w:rPr>
        <w:t>O</w:t>
      </w:r>
      <w:r w:rsidRPr="00F07338">
        <w:rPr>
          <w:rFonts w:ascii="Calibri" w:eastAsia="Calibri" w:hAnsi="Calibri" w:cs="Calibri"/>
          <w:bCs/>
          <w:kern w:val="0"/>
          <w:sz w:val="24"/>
          <w:szCs w:val="24"/>
          <w14:ligatures w14:val="none"/>
        </w:rPr>
        <w:t xml:space="preserve">rder </w:t>
      </w:r>
      <w:r w:rsidR="00F07338" w:rsidRPr="00F07338">
        <w:rPr>
          <w:rFonts w:ascii="Calibri" w:eastAsia="Calibri" w:hAnsi="Calibri" w:cs="Calibri"/>
          <w:bCs/>
          <w:kern w:val="0"/>
          <w:sz w:val="24"/>
          <w:szCs w:val="24"/>
          <w14:ligatures w14:val="none"/>
        </w:rPr>
        <w:t>(</w:t>
      </w:r>
      <w:r w:rsidRPr="00F07338">
        <w:rPr>
          <w:rFonts w:ascii="Calibri" w:eastAsia="Calibri" w:hAnsi="Calibri" w:cs="Calibri"/>
          <w:bCs/>
          <w:kern w:val="0"/>
          <w:sz w:val="24"/>
          <w:szCs w:val="24"/>
          <w14:ligatures w14:val="none"/>
        </w:rPr>
        <w:t>1987</w:t>
      </w:r>
      <w:r w:rsidR="00F07338" w:rsidRPr="00F07338">
        <w:rPr>
          <w:rFonts w:ascii="Calibri" w:eastAsia="Calibri" w:hAnsi="Calibri" w:cs="Calibri"/>
          <w:bCs/>
          <w:kern w:val="0"/>
          <w:sz w:val="24"/>
          <w:szCs w:val="24"/>
          <w14:ligatures w14:val="none"/>
        </w:rPr>
        <w:t>)</w:t>
      </w:r>
      <w:r w:rsidRPr="00F07338">
        <w:rPr>
          <w:rFonts w:ascii="Calibri" w:eastAsia="Calibri" w:hAnsi="Calibri" w:cs="Calibri"/>
          <w:bCs/>
          <w:kern w:val="0"/>
          <w:sz w:val="24"/>
          <w:szCs w:val="24"/>
          <w14:ligatures w14:val="none"/>
        </w:rPr>
        <w:t xml:space="preserve"> and are therefore </w:t>
      </w:r>
      <w:r w:rsidRPr="00F07338">
        <w:rPr>
          <w:rFonts w:ascii="Calibri" w:eastAsia="Calibri" w:hAnsi="Calibri" w:cs="Calibri"/>
          <w:bCs/>
          <w:i/>
          <w:iCs/>
          <w:kern w:val="0"/>
          <w:sz w:val="24"/>
          <w:szCs w:val="24"/>
          <w14:ligatures w14:val="none"/>
        </w:rPr>
        <w:t>sui generis</w:t>
      </w:r>
      <w:r w:rsidRPr="00F07338">
        <w:rPr>
          <w:rFonts w:ascii="Calibri" w:eastAsia="Calibri" w:hAnsi="Calibri" w:cs="Calibri"/>
          <w:bCs/>
          <w:kern w:val="0"/>
          <w:sz w:val="24"/>
          <w:szCs w:val="24"/>
          <w14:ligatures w14:val="none"/>
        </w:rPr>
        <w:t xml:space="preserve"> and consequently require planning permission.</w:t>
      </w:r>
    </w:p>
    <w:p w14:paraId="361C5C56" w14:textId="6959BBC7" w:rsidR="004F30E7" w:rsidRPr="00F07338" w:rsidRDefault="004F30E7" w:rsidP="00C74267">
      <w:pPr>
        <w:rPr>
          <w:rFonts w:ascii="Calibri" w:eastAsia="Calibri" w:hAnsi="Calibri" w:cs="Calibri"/>
          <w:bCs/>
          <w:kern w:val="0"/>
          <w:sz w:val="24"/>
          <w:szCs w:val="24"/>
          <w14:ligatures w14:val="none"/>
        </w:rPr>
      </w:pPr>
      <w:r w:rsidRPr="00F07338">
        <w:rPr>
          <w:rFonts w:ascii="Calibri" w:eastAsia="Calibri" w:hAnsi="Calibri" w:cs="Calibri"/>
          <w:bCs/>
          <w:kern w:val="0"/>
          <w:sz w:val="24"/>
          <w:szCs w:val="24"/>
          <w14:ligatures w14:val="none"/>
        </w:rPr>
        <w:t>5.3</w:t>
      </w:r>
      <w:r w:rsidR="00F07338" w:rsidRPr="00F07338">
        <w:rPr>
          <w:rFonts w:ascii="Calibri" w:eastAsia="Calibri" w:hAnsi="Calibri" w:cs="Calibri"/>
          <w:bCs/>
          <w:kern w:val="0"/>
          <w:sz w:val="24"/>
          <w:szCs w:val="24"/>
          <w14:ligatures w14:val="none"/>
        </w:rPr>
        <w:tab/>
        <w:t>F</w:t>
      </w:r>
      <w:r w:rsidRPr="00F07338">
        <w:rPr>
          <w:rFonts w:ascii="Calibri" w:eastAsia="Calibri" w:hAnsi="Calibri" w:cs="Calibri"/>
          <w:bCs/>
          <w:kern w:val="0"/>
          <w:sz w:val="24"/>
          <w:szCs w:val="24"/>
          <w14:ligatures w14:val="none"/>
        </w:rPr>
        <w:t>or ease of reference</w:t>
      </w:r>
      <w:r w:rsidR="00F07338" w:rsidRPr="00F07338">
        <w:rPr>
          <w:rFonts w:ascii="Calibri" w:eastAsia="Calibri" w:hAnsi="Calibri" w:cs="Calibri"/>
          <w:bCs/>
          <w:kern w:val="0"/>
          <w:sz w:val="24"/>
          <w:szCs w:val="24"/>
          <w14:ligatures w14:val="none"/>
        </w:rPr>
        <w:t>,</w:t>
      </w:r>
      <w:r w:rsidRPr="00F07338">
        <w:rPr>
          <w:rFonts w:ascii="Calibri" w:eastAsia="Calibri" w:hAnsi="Calibri" w:cs="Calibri"/>
          <w:bCs/>
          <w:kern w:val="0"/>
          <w:sz w:val="24"/>
          <w:szCs w:val="24"/>
          <w14:ligatures w14:val="none"/>
        </w:rPr>
        <w:t xml:space="preserve"> the </w:t>
      </w:r>
      <w:r w:rsidR="00F07338" w:rsidRPr="00F07338">
        <w:rPr>
          <w:rFonts w:ascii="Calibri" w:eastAsia="Calibri" w:hAnsi="Calibri" w:cs="Calibri"/>
          <w:bCs/>
          <w:kern w:val="0"/>
          <w:sz w:val="24"/>
          <w:szCs w:val="24"/>
          <w14:ligatures w14:val="none"/>
        </w:rPr>
        <w:t xml:space="preserve">relevant </w:t>
      </w:r>
      <w:r w:rsidRPr="00F07338">
        <w:rPr>
          <w:rFonts w:ascii="Calibri" w:eastAsia="Calibri" w:hAnsi="Calibri" w:cs="Calibri"/>
          <w:bCs/>
          <w:kern w:val="0"/>
          <w:sz w:val="24"/>
          <w:szCs w:val="24"/>
          <w14:ligatures w14:val="none"/>
        </w:rPr>
        <w:t xml:space="preserve">policy and its requirements is quoted in full below. The specific response to each numbered criteria is </w:t>
      </w:r>
      <w:r w:rsidR="00F07338" w:rsidRPr="00F07338">
        <w:rPr>
          <w:rFonts w:ascii="Calibri" w:eastAsia="Calibri" w:hAnsi="Calibri" w:cs="Calibri"/>
          <w:bCs/>
          <w:kern w:val="0"/>
          <w:sz w:val="24"/>
          <w:szCs w:val="24"/>
          <w14:ligatures w14:val="none"/>
        </w:rPr>
        <w:t>then given</w:t>
      </w:r>
      <w:r w:rsidR="004324D9">
        <w:rPr>
          <w:rFonts w:ascii="Calibri" w:eastAsia="Calibri" w:hAnsi="Calibri" w:cs="Calibri"/>
          <w:bCs/>
          <w:kern w:val="0"/>
          <w:sz w:val="24"/>
          <w:szCs w:val="24"/>
          <w14:ligatures w14:val="none"/>
        </w:rPr>
        <w:t xml:space="preserve"> in Section 6</w:t>
      </w:r>
      <w:r w:rsidRPr="00F07338">
        <w:rPr>
          <w:rFonts w:ascii="Calibri" w:eastAsia="Calibri" w:hAnsi="Calibri" w:cs="Calibri"/>
          <w:bCs/>
          <w:kern w:val="0"/>
          <w:sz w:val="24"/>
          <w:szCs w:val="24"/>
          <w14:ligatures w14:val="none"/>
        </w:rPr>
        <w:t>.</w:t>
      </w:r>
    </w:p>
    <w:p w14:paraId="7162E5FC" w14:textId="77777777" w:rsidR="004F30E7" w:rsidRDefault="004F30E7" w:rsidP="00C74267">
      <w:pPr>
        <w:rPr>
          <w:rFonts w:ascii="Calibri" w:eastAsia="Calibri" w:hAnsi="Calibri" w:cs="Calibri"/>
          <w:b/>
          <w:kern w:val="0"/>
          <w:sz w:val="24"/>
          <w:szCs w:val="24"/>
          <w14:ligatures w14:val="none"/>
        </w:rPr>
      </w:pPr>
    </w:p>
    <w:p w14:paraId="67F765FB" w14:textId="77777777" w:rsidR="004F30E7" w:rsidRDefault="004F30E7" w:rsidP="00C74267">
      <w:pPr>
        <w:rPr>
          <w:rFonts w:ascii="Calibri" w:eastAsia="Calibri" w:hAnsi="Calibri" w:cs="Calibri"/>
          <w:b/>
          <w:kern w:val="0"/>
          <w:sz w:val="24"/>
          <w:szCs w:val="24"/>
          <w14:ligatures w14:val="none"/>
        </w:rPr>
      </w:pPr>
    </w:p>
    <w:p w14:paraId="1D2F7098" w14:textId="77777777" w:rsidR="004F30E7" w:rsidRDefault="004F30E7" w:rsidP="00C74267">
      <w:pPr>
        <w:rPr>
          <w:rFonts w:ascii="Calibri" w:eastAsia="Calibri" w:hAnsi="Calibri" w:cs="Calibri"/>
          <w:b/>
          <w:kern w:val="0"/>
          <w:sz w:val="24"/>
          <w:szCs w:val="24"/>
          <w14:ligatures w14:val="none"/>
        </w:rPr>
      </w:pPr>
    </w:p>
    <w:p w14:paraId="24DFB9F1" w14:textId="77777777" w:rsidR="00C74267" w:rsidRPr="00C74267" w:rsidRDefault="00C74267" w:rsidP="00C74267">
      <w:pPr>
        <w:rPr>
          <w:rFonts w:ascii="Calibri" w:eastAsia="Calibri" w:hAnsi="Calibri" w:cs="Calibri"/>
          <w:b/>
          <w:kern w:val="0"/>
          <w:sz w:val="24"/>
          <w:szCs w:val="24"/>
          <w14:ligatures w14:val="none"/>
        </w:rPr>
      </w:pPr>
    </w:p>
    <w:p w14:paraId="0284A24D" w14:textId="77777777" w:rsidR="00707E3C" w:rsidRDefault="00707E3C" w:rsidP="00C74267">
      <w:pPr>
        <w:rPr>
          <w:sz w:val="28"/>
          <w:szCs w:val="28"/>
        </w:rPr>
      </w:pPr>
    </w:p>
    <w:p w14:paraId="145D26F8" w14:textId="2D92C724" w:rsidR="00C74267" w:rsidRDefault="00354E24" w:rsidP="00C74267">
      <w:r>
        <w:lastRenderedPageBreak/>
        <w:tab/>
      </w:r>
      <w:r w:rsidR="00C74267" w:rsidRPr="00193CE2">
        <w:rPr>
          <w:noProof/>
        </w:rPr>
        <w:drawing>
          <wp:inline distT="0" distB="0" distL="0" distR="0" wp14:anchorId="34BA677E" wp14:editId="50E960DF">
            <wp:extent cx="4552950" cy="4578350"/>
            <wp:effectExtent l="19050" t="19050" r="19050" b="12700"/>
            <wp:docPr id="362957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957707" name=""/>
                    <pic:cNvPicPr/>
                  </pic:nvPicPr>
                  <pic:blipFill rotWithShape="1">
                    <a:blip r:embed="rId5"/>
                    <a:srcRect b="4376"/>
                    <a:stretch>
                      <a:fillRect/>
                    </a:stretch>
                  </pic:blipFill>
                  <pic:spPr bwMode="auto">
                    <a:xfrm>
                      <a:off x="0" y="0"/>
                      <a:ext cx="4553184" cy="4578585"/>
                    </a:xfrm>
                    <a:prstGeom prst="rect">
                      <a:avLst/>
                    </a:prstGeom>
                    <a:ln>
                      <a:solidFill>
                        <a:schemeClr val="accent6"/>
                      </a:solidFill>
                    </a:ln>
                    <a:extLst>
                      <a:ext uri="{53640926-AAD7-44D8-BBD7-CCE9431645EC}">
                        <a14:shadowObscured xmlns:a14="http://schemas.microsoft.com/office/drawing/2010/main"/>
                      </a:ext>
                    </a:extLst>
                  </pic:spPr>
                </pic:pic>
              </a:graphicData>
            </a:graphic>
          </wp:inline>
        </w:drawing>
      </w:r>
      <w:r>
        <w:tab/>
      </w:r>
      <w:r w:rsidR="00C74267" w:rsidRPr="00193CE2">
        <w:rPr>
          <w:noProof/>
        </w:rPr>
        <w:drawing>
          <wp:inline distT="0" distB="0" distL="0" distR="0" wp14:anchorId="0823CE9A" wp14:editId="60B98BE3">
            <wp:extent cx="4527550" cy="552450"/>
            <wp:effectExtent l="0" t="0" r="6350" b="0"/>
            <wp:docPr id="518412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412425" name=""/>
                    <pic:cNvPicPr/>
                  </pic:nvPicPr>
                  <pic:blipFill rotWithShape="1">
                    <a:blip r:embed="rId6"/>
                    <a:srcRect l="8000"/>
                    <a:stretch>
                      <a:fillRect/>
                    </a:stretch>
                  </pic:blipFill>
                  <pic:spPr bwMode="auto">
                    <a:xfrm>
                      <a:off x="0" y="0"/>
                      <a:ext cx="4527783" cy="552478"/>
                    </a:xfrm>
                    <a:prstGeom prst="rect">
                      <a:avLst/>
                    </a:prstGeom>
                    <a:ln>
                      <a:noFill/>
                    </a:ln>
                    <a:extLst>
                      <a:ext uri="{53640926-AAD7-44D8-BBD7-CCE9431645EC}">
                        <a14:shadowObscured xmlns:a14="http://schemas.microsoft.com/office/drawing/2010/main"/>
                      </a:ext>
                    </a:extLst>
                  </pic:spPr>
                </pic:pic>
              </a:graphicData>
            </a:graphic>
          </wp:inline>
        </w:drawing>
      </w:r>
    </w:p>
    <w:p w14:paraId="54ACA679" w14:textId="77777777" w:rsidR="00C74267" w:rsidRDefault="00C74267" w:rsidP="00C74267"/>
    <w:p w14:paraId="2E59F9C1" w14:textId="2011559C" w:rsidR="004F30E7" w:rsidRDefault="00F07338" w:rsidP="00C74267">
      <w:pPr>
        <w:rPr>
          <w:rFonts w:ascii="Calibri" w:hAnsi="Calibri" w:cs="Calibri"/>
          <w:b/>
          <w:bCs/>
          <w:sz w:val="24"/>
          <w:szCs w:val="24"/>
        </w:rPr>
      </w:pPr>
      <w:r>
        <w:rPr>
          <w:rFonts w:ascii="Calibri" w:hAnsi="Calibri" w:cs="Calibri"/>
          <w:b/>
          <w:bCs/>
          <w:sz w:val="24"/>
          <w:szCs w:val="24"/>
        </w:rPr>
        <w:t>6.0</w:t>
      </w:r>
      <w:r>
        <w:rPr>
          <w:rFonts w:ascii="Calibri" w:hAnsi="Calibri" w:cs="Calibri"/>
          <w:b/>
          <w:bCs/>
          <w:sz w:val="24"/>
          <w:szCs w:val="24"/>
        </w:rPr>
        <w:tab/>
      </w:r>
      <w:r w:rsidR="004F30E7" w:rsidRPr="0056201B">
        <w:rPr>
          <w:rFonts w:ascii="Calibri" w:hAnsi="Calibri" w:cs="Calibri"/>
          <w:b/>
          <w:bCs/>
          <w:sz w:val="24"/>
          <w:szCs w:val="24"/>
        </w:rPr>
        <w:t>Response to Policy 21 Criteria</w:t>
      </w:r>
    </w:p>
    <w:p w14:paraId="2FF57C51" w14:textId="4DAA925F" w:rsidR="0056201B" w:rsidRPr="00F07338" w:rsidRDefault="0056201B" w:rsidP="0056201B">
      <w:pPr>
        <w:pStyle w:val="ListParagraph"/>
        <w:numPr>
          <w:ilvl w:val="0"/>
          <w:numId w:val="1"/>
        </w:numPr>
        <w:rPr>
          <w:rFonts w:ascii="Calibri" w:hAnsi="Calibri" w:cs="Calibri"/>
          <w:sz w:val="24"/>
          <w:szCs w:val="24"/>
        </w:rPr>
      </w:pPr>
      <w:r w:rsidRPr="00F07338">
        <w:rPr>
          <w:rFonts w:ascii="Calibri" w:hAnsi="Calibri" w:cs="Calibri"/>
          <w:sz w:val="24"/>
          <w:szCs w:val="24"/>
        </w:rPr>
        <w:t xml:space="preserve">Whilst </w:t>
      </w:r>
      <w:r w:rsidR="00354E24">
        <w:rPr>
          <w:rFonts w:ascii="Calibri" w:hAnsi="Calibri" w:cs="Calibri"/>
          <w:sz w:val="24"/>
          <w:szCs w:val="24"/>
        </w:rPr>
        <w:t xml:space="preserve">no. </w:t>
      </w:r>
      <w:r w:rsidRPr="00F07338">
        <w:rPr>
          <w:rFonts w:ascii="Calibri" w:hAnsi="Calibri" w:cs="Calibri"/>
          <w:sz w:val="24"/>
          <w:szCs w:val="24"/>
        </w:rPr>
        <w:t>24 is clearly a family size</w:t>
      </w:r>
      <w:r w:rsidR="00354E24">
        <w:rPr>
          <w:rFonts w:ascii="Calibri" w:hAnsi="Calibri" w:cs="Calibri"/>
          <w:sz w:val="24"/>
          <w:szCs w:val="24"/>
        </w:rPr>
        <w:t>d</w:t>
      </w:r>
      <w:r w:rsidRPr="00F07338">
        <w:rPr>
          <w:rFonts w:ascii="Calibri" w:hAnsi="Calibri" w:cs="Calibri"/>
          <w:sz w:val="24"/>
          <w:szCs w:val="24"/>
        </w:rPr>
        <w:t xml:space="preserve"> dwelling it is located in a primarily commercial </w:t>
      </w:r>
      <w:r w:rsidR="00F53B13">
        <w:rPr>
          <w:rFonts w:ascii="Calibri" w:hAnsi="Calibri" w:cs="Calibri"/>
          <w:sz w:val="24"/>
          <w:szCs w:val="24"/>
        </w:rPr>
        <w:t xml:space="preserve">area </w:t>
      </w:r>
      <w:r w:rsidRPr="00F07338">
        <w:rPr>
          <w:rFonts w:ascii="Calibri" w:hAnsi="Calibri" w:cs="Calibri"/>
          <w:sz w:val="24"/>
          <w:szCs w:val="24"/>
        </w:rPr>
        <w:t>in the town centre. The neighbouring property to the right is the Boston College building and adjoining to the left is Paceys Bakery.</w:t>
      </w:r>
    </w:p>
    <w:p w14:paraId="6DE33B2A" w14:textId="23BE30E9" w:rsidR="0056201B" w:rsidRPr="00F07338" w:rsidRDefault="0056201B" w:rsidP="0056201B">
      <w:pPr>
        <w:pStyle w:val="ListParagraph"/>
        <w:numPr>
          <w:ilvl w:val="0"/>
          <w:numId w:val="1"/>
        </w:numPr>
        <w:rPr>
          <w:rFonts w:ascii="Calibri" w:hAnsi="Calibri" w:cs="Calibri"/>
          <w:sz w:val="24"/>
          <w:szCs w:val="24"/>
        </w:rPr>
      </w:pPr>
      <w:r w:rsidRPr="00F07338">
        <w:rPr>
          <w:rFonts w:ascii="Calibri" w:hAnsi="Calibri" w:cs="Calibri"/>
          <w:sz w:val="24"/>
          <w:szCs w:val="24"/>
        </w:rPr>
        <w:t>There are no residential properties in close proximity and so it is extremely unlikely there would be an</w:t>
      </w:r>
      <w:r w:rsidR="00F53B13">
        <w:rPr>
          <w:rFonts w:ascii="Calibri" w:hAnsi="Calibri" w:cs="Calibri"/>
          <w:sz w:val="24"/>
          <w:szCs w:val="24"/>
        </w:rPr>
        <w:t>y</w:t>
      </w:r>
      <w:r w:rsidRPr="00F07338">
        <w:rPr>
          <w:rFonts w:ascii="Calibri" w:hAnsi="Calibri" w:cs="Calibri"/>
          <w:sz w:val="24"/>
          <w:szCs w:val="24"/>
        </w:rPr>
        <w:t xml:space="preserve"> impact on any residential amenity.</w:t>
      </w:r>
    </w:p>
    <w:p w14:paraId="137AC1A3" w14:textId="48C3198A" w:rsidR="0056201B" w:rsidRPr="00F07338" w:rsidRDefault="0056201B" w:rsidP="0056201B">
      <w:pPr>
        <w:pStyle w:val="ListParagraph"/>
        <w:numPr>
          <w:ilvl w:val="0"/>
          <w:numId w:val="1"/>
        </w:numPr>
        <w:rPr>
          <w:rFonts w:ascii="Calibri" w:hAnsi="Calibri" w:cs="Calibri"/>
          <w:sz w:val="24"/>
          <w:szCs w:val="24"/>
        </w:rPr>
      </w:pPr>
      <w:r w:rsidRPr="00F07338">
        <w:rPr>
          <w:rFonts w:ascii="Calibri" w:hAnsi="Calibri" w:cs="Calibri"/>
          <w:sz w:val="24"/>
          <w:szCs w:val="24"/>
        </w:rPr>
        <w:t xml:space="preserve">There are no planned changes to the exterior of the listed building </w:t>
      </w:r>
      <w:r w:rsidR="00D328A1">
        <w:rPr>
          <w:rFonts w:ascii="Calibri" w:hAnsi="Calibri" w:cs="Calibri"/>
          <w:sz w:val="24"/>
          <w:szCs w:val="24"/>
        </w:rPr>
        <w:t>a</w:t>
      </w:r>
      <w:r w:rsidRPr="00F07338">
        <w:rPr>
          <w:rFonts w:ascii="Calibri" w:hAnsi="Calibri" w:cs="Calibri"/>
          <w:sz w:val="24"/>
          <w:szCs w:val="24"/>
        </w:rPr>
        <w:t>nd consequently no impact on the setting of the conservation area.</w:t>
      </w:r>
    </w:p>
    <w:p w14:paraId="61A7C57C" w14:textId="2C18E9BF" w:rsidR="0056201B" w:rsidRPr="00F07338" w:rsidRDefault="0056201B" w:rsidP="0056201B">
      <w:pPr>
        <w:pStyle w:val="ListParagraph"/>
        <w:numPr>
          <w:ilvl w:val="0"/>
          <w:numId w:val="1"/>
        </w:numPr>
        <w:rPr>
          <w:rFonts w:ascii="Calibri" w:hAnsi="Calibri" w:cs="Calibri"/>
          <w:sz w:val="24"/>
          <w:szCs w:val="24"/>
        </w:rPr>
      </w:pPr>
      <w:r w:rsidRPr="00F07338">
        <w:rPr>
          <w:rFonts w:ascii="Calibri" w:hAnsi="Calibri" w:cs="Calibri"/>
          <w:sz w:val="24"/>
          <w:szCs w:val="24"/>
        </w:rPr>
        <w:t>The HMO has operated successfully for almost 12 years with no specific issues relating to refuse and recycling.</w:t>
      </w:r>
    </w:p>
    <w:p w14:paraId="7C29234F" w14:textId="22730266" w:rsidR="0056201B" w:rsidRPr="00F07338" w:rsidRDefault="0056201B" w:rsidP="0056201B">
      <w:pPr>
        <w:pStyle w:val="ListParagraph"/>
        <w:numPr>
          <w:ilvl w:val="0"/>
          <w:numId w:val="1"/>
        </w:numPr>
        <w:rPr>
          <w:rFonts w:ascii="Calibri" w:hAnsi="Calibri" w:cs="Calibri"/>
          <w:sz w:val="24"/>
          <w:szCs w:val="24"/>
        </w:rPr>
      </w:pPr>
      <w:r w:rsidRPr="00F07338">
        <w:rPr>
          <w:rFonts w:ascii="Calibri" w:hAnsi="Calibri" w:cs="Calibri"/>
          <w:sz w:val="24"/>
          <w:szCs w:val="24"/>
        </w:rPr>
        <w:t xml:space="preserve">The property is located in the town centre with a wide range of services available. Car ownership is therefore unnecessary and given the type of accommodation unlikely. </w:t>
      </w:r>
      <w:r w:rsidR="00DA572D" w:rsidRPr="00DA572D">
        <w:rPr>
          <w:rFonts w:ascii="Calibri" w:hAnsi="Calibri" w:cs="Calibri"/>
          <w:sz w:val="24"/>
          <w:szCs w:val="24"/>
        </w:rPr>
        <w:t>Whilst admittedly there is no off street parking</w:t>
      </w:r>
      <w:r w:rsidR="00DA572D">
        <w:rPr>
          <w:rFonts w:ascii="Calibri" w:hAnsi="Calibri" w:cs="Calibri"/>
          <w:sz w:val="24"/>
          <w:szCs w:val="24"/>
        </w:rPr>
        <w:t>,</w:t>
      </w:r>
      <w:r w:rsidR="00DA572D" w:rsidRPr="00DA572D">
        <w:rPr>
          <w:rFonts w:ascii="Calibri" w:hAnsi="Calibri" w:cs="Calibri"/>
          <w:sz w:val="24"/>
          <w:szCs w:val="24"/>
        </w:rPr>
        <w:t xml:space="preserve"> this has not tended to be a problem for tenants, most of whom are not car users. Those that may have a car can make use of a number of public car parks within a 5 minute walk</w:t>
      </w:r>
      <w:r w:rsidR="00DA572D">
        <w:rPr>
          <w:rFonts w:ascii="Calibri" w:hAnsi="Calibri" w:cs="Calibri"/>
          <w:sz w:val="24"/>
          <w:szCs w:val="24"/>
        </w:rPr>
        <w:t xml:space="preserve">. </w:t>
      </w:r>
      <w:r w:rsidRPr="00F07338">
        <w:rPr>
          <w:rFonts w:ascii="Calibri" w:hAnsi="Calibri" w:cs="Calibri"/>
          <w:sz w:val="24"/>
          <w:szCs w:val="24"/>
        </w:rPr>
        <w:t xml:space="preserve">There have been </w:t>
      </w:r>
      <w:r w:rsidRPr="00F07338">
        <w:rPr>
          <w:rFonts w:ascii="Calibri" w:hAnsi="Calibri" w:cs="Calibri"/>
          <w:sz w:val="24"/>
          <w:szCs w:val="24"/>
        </w:rPr>
        <w:lastRenderedPageBreak/>
        <w:t>no parking issues relating to the property over the last 12 years. In addition to this parking restrictions apply to Red Lion Street.</w:t>
      </w:r>
    </w:p>
    <w:p w14:paraId="78D98119" w14:textId="75E3F68B" w:rsidR="0056201B" w:rsidRPr="00F07338" w:rsidRDefault="0056201B" w:rsidP="0056201B">
      <w:pPr>
        <w:pStyle w:val="ListParagraph"/>
        <w:numPr>
          <w:ilvl w:val="0"/>
          <w:numId w:val="1"/>
        </w:numPr>
        <w:rPr>
          <w:rFonts w:ascii="Calibri" w:hAnsi="Calibri" w:cs="Calibri"/>
          <w:sz w:val="24"/>
          <w:szCs w:val="24"/>
        </w:rPr>
      </w:pPr>
      <w:r w:rsidRPr="00F07338">
        <w:rPr>
          <w:rFonts w:ascii="Calibri" w:hAnsi="Calibri" w:cs="Calibri"/>
          <w:sz w:val="24"/>
          <w:szCs w:val="24"/>
        </w:rPr>
        <w:t>As noted under item (5), The property is located in a truly sustainable location with a full range of services accessible on foot.</w:t>
      </w:r>
    </w:p>
    <w:p w14:paraId="5FA3EFE1" w14:textId="1AD6DA02" w:rsidR="0056201B" w:rsidRPr="00F07338" w:rsidRDefault="0056201B" w:rsidP="0056201B">
      <w:pPr>
        <w:pStyle w:val="ListParagraph"/>
        <w:numPr>
          <w:ilvl w:val="0"/>
          <w:numId w:val="1"/>
        </w:numPr>
        <w:rPr>
          <w:rFonts w:ascii="Calibri" w:hAnsi="Calibri" w:cs="Calibri"/>
          <w:sz w:val="24"/>
          <w:szCs w:val="24"/>
        </w:rPr>
      </w:pPr>
      <w:r w:rsidRPr="00F07338">
        <w:rPr>
          <w:rFonts w:ascii="Calibri" w:hAnsi="Calibri" w:cs="Calibri"/>
          <w:sz w:val="24"/>
          <w:szCs w:val="24"/>
        </w:rPr>
        <w:t xml:space="preserve">The fact that the HMO has been licenced by the </w:t>
      </w:r>
      <w:r w:rsidR="00F07338">
        <w:rPr>
          <w:rFonts w:ascii="Calibri" w:hAnsi="Calibri" w:cs="Calibri"/>
          <w:sz w:val="24"/>
          <w:szCs w:val="24"/>
        </w:rPr>
        <w:t>S</w:t>
      </w:r>
      <w:r w:rsidRPr="00F07338">
        <w:rPr>
          <w:rFonts w:ascii="Calibri" w:hAnsi="Calibri" w:cs="Calibri"/>
          <w:sz w:val="24"/>
          <w:szCs w:val="24"/>
        </w:rPr>
        <w:t xml:space="preserve">enior </w:t>
      </w:r>
      <w:r w:rsidR="00F07338">
        <w:rPr>
          <w:rFonts w:ascii="Calibri" w:hAnsi="Calibri" w:cs="Calibri"/>
          <w:sz w:val="24"/>
          <w:szCs w:val="24"/>
        </w:rPr>
        <w:t>H</w:t>
      </w:r>
      <w:r w:rsidRPr="00F07338">
        <w:rPr>
          <w:rFonts w:ascii="Calibri" w:hAnsi="Calibri" w:cs="Calibri"/>
          <w:sz w:val="24"/>
          <w:szCs w:val="24"/>
        </w:rPr>
        <w:t xml:space="preserve">ousing </w:t>
      </w:r>
      <w:r w:rsidR="00F07338">
        <w:rPr>
          <w:rFonts w:ascii="Calibri" w:hAnsi="Calibri" w:cs="Calibri"/>
          <w:sz w:val="24"/>
          <w:szCs w:val="24"/>
        </w:rPr>
        <w:t>S</w:t>
      </w:r>
      <w:r w:rsidRPr="00F07338">
        <w:rPr>
          <w:rFonts w:ascii="Calibri" w:hAnsi="Calibri" w:cs="Calibri"/>
          <w:sz w:val="24"/>
          <w:szCs w:val="24"/>
        </w:rPr>
        <w:t xml:space="preserve">tandards </w:t>
      </w:r>
      <w:r w:rsidR="00F07338">
        <w:rPr>
          <w:rFonts w:ascii="Calibri" w:hAnsi="Calibri" w:cs="Calibri"/>
          <w:sz w:val="24"/>
          <w:szCs w:val="24"/>
        </w:rPr>
        <w:t>O</w:t>
      </w:r>
      <w:r w:rsidRPr="00F07338">
        <w:rPr>
          <w:rFonts w:ascii="Calibri" w:hAnsi="Calibri" w:cs="Calibri"/>
          <w:sz w:val="24"/>
          <w:szCs w:val="24"/>
        </w:rPr>
        <w:t>fficer for the third time clearly demonstrates that a satisfactory level of accommodation and amenity is provided for up to 7 residents.</w:t>
      </w:r>
      <w:r w:rsidR="00F07338" w:rsidRPr="00F07338">
        <w:rPr>
          <w:rFonts w:ascii="Calibri" w:eastAsia="Calibri" w:hAnsi="Calibri" w:cs="Calibri"/>
          <w:color w:val="000000"/>
          <w:kern w:val="0"/>
          <w:sz w:val="24"/>
          <w:szCs w:val="24"/>
          <w14:ligatures w14:val="none"/>
        </w:rPr>
        <w:t xml:space="preserve"> </w:t>
      </w:r>
      <w:r w:rsidR="00F07338" w:rsidRPr="00F07338">
        <w:rPr>
          <w:rFonts w:ascii="Calibri" w:hAnsi="Calibri" w:cs="Calibri"/>
          <w:sz w:val="24"/>
          <w:szCs w:val="24"/>
        </w:rPr>
        <w:t xml:space="preserve">The property is therefore in accord with all the statutory requirements for space standards, amenities and fire safety (see SHDC’s </w:t>
      </w:r>
      <w:r w:rsidR="00F07338" w:rsidRPr="00F07338">
        <w:rPr>
          <w:rFonts w:ascii="Calibri" w:hAnsi="Calibri" w:cs="Calibri"/>
          <w:i/>
          <w:iCs/>
          <w:sz w:val="24"/>
          <w:szCs w:val="24"/>
        </w:rPr>
        <w:t>Appendix C Amenity &amp; Space Standards for HMOs 2026-2029).</w:t>
      </w:r>
    </w:p>
    <w:p w14:paraId="035AD687" w14:textId="01753B5A" w:rsidR="0056201B" w:rsidRPr="00F07338" w:rsidRDefault="00F07338" w:rsidP="0056201B">
      <w:pPr>
        <w:pStyle w:val="ListParagraph"/>
        <w:numPr>
          <w:ilvl w:val="0"/>
          <w:numId w:val="1"/>
        </w:numPr>
        <w:rPr>
          <w:rFonts w:ascii="Calibri" w:hAnsi="Calibri" w:cs="Calibri"/>
          <w:sz w:val="24"/>
          <w:szCs w:val="24"/>
        </w:rPr>
      </w:pPr>
      <w:r w:rsidRPr="00F07338">
        <w:rPr>
          <w:rFonts w:ascii="Calibri" w:hAnsi="Calibri" w:cs="Calibri"/>
          <w:sz w:val="24"/>
          <w:szCs w:val="24"/>
        </w:rPr>
        <w:t xml:space="preserve">The property is situated on the back edge of the footpath in a densely built up area. The adjacent courtyard is used by the business for access and outdoor covers. Given these constraints there is no garden or outdoor amenity space available. There is, however, seating in the marketplace, the Riverside Park and </w:t>
      </w:r>
      <w:r w:rsidR="00917D44">
        <w:rPr>
          <w:rFonts w:ascii="Calibri" w:hAnsi="Calibri" w:cs="Calibri"/>
          <w:sz w:val="24"/>
          <w:szCs w:val="24"/>
        </w:rPr>
        <w:t>Ayscoughfee</w:t>
      </w:r>
      <w:r w:rsidRPr="00F07338">
        <w:rPr>
          <w:rFonts w:ascii="Calibri" w:hAnsi="Calibri" w:cs="Calibri"/>
          <w:sz w:val="24"/>
          <w:szCs w:val="24"/>
        </w:rPr>
        <w:t xml:space="preserve"> </w:t>
      </w:r>
      <w:r w:rsidR="00D4752D">
        <w:rPr>
          <w:rFonts w:ascii="Calibri" w:hAnsi="Calibri" w:cs="Calibri"/>
          <w:sz w:val="24"/>
          <w:szCs w:val="24"/>
        </w:rPr>
        <w:t>G</w:t>
      </w:r>
      <w:r w:rsidRPr="00F07338">
        <w:rPr>
          <w:rFonts w:ascii="Calibri" w:hAnsi="Calibri" w:cs="Calibri"/>
          <w:sz w:val="24"/>
          <w:szCs w:val="24"/>
        </w:rPr>
        <w:t>ardens</w:t>
      </w:r>
      <w:r w:rsidR="00D4752D">
        <w:rPr>
          <w:rFonts w:ascii="Calibri" w:hAnsi="Calibri" w:cs="Calibri"/>
          <w:sz w:val="24"/>
          <w:szCs w:val="24"/>
        </w:rPr>
        <w:t>,</w:t>
      </w:r>
      <w:r w:rsidRPr="00F07338">
        <w:rPr>
          <w:rFonts w:ascii="Calibri" w:hAnsi="Calibri" w:cs="Calibri"/>
          <w:sz w:val="24"/>
          <w:szCs w:val="24"/>
        </w:rPr>
        <w:t xml:space="preserve"> all within a 5 minute walk. Given the </w:t>
      </w:r>
      <w:r w:rsidR="00F11722">
        <w:rPr>
          <w:rFonts w:ascii="Calibri" w:hAnsi="Calibri" w:cs="Calibri"/>
          <w:sz w:val="24"/>
          <w:szCs w:val="24"/>
        </w:rPr>
        <w:t>comparatively</w:t>
      </w:r>
      <w:r w:rsidRPr="00F07338">
        <w:rPr>
          <w:rFonts w:ascii="Calibri" w:hAnsi="Calibri" w:cs="Calibri"/>
          <w:sz w:val="24"/>
          <w:szCs w:val="24"/>
        </w:rPr>
        <w:t xml:space="preserve"> low cost </w:t>
      </w:r>
      <w:r w:rsidR="00F11722">
        <w:rPr>
          <w:rFonts w:ascii="Calibri" w:hAnsi="Calibri" w:cs="Calibri"/>
          <w:sz w:val="24"/>
          <w:szCs w:val="24"/>
        </w:rPr>
        <w:t>of th</w:t>
      </w:r>
      <w:r w:rsidR="00BF157E">
        <w:rPr>
          <w:rFonts w:ascii="Calibri" w:hAnsi="Calibri" w:cs="Calibri"/>
          <w:sz w:val="24"/>
          <w:szCs w:val="24"/>
        </w:rPr>
        <w:t>e rooms</w:t>
      </w:r>
      <w:r w:rsidRPr="00F07338">
        <w:rPr>
          <w:rFonts w:ascii="Calibri" w:hAnsi="Calibri" w:cs="Calibri"/>
          <w:sz w:val="24"/>
          <w:szCs w:val="24"/>
        </w:rPr>
        <w:t xml:space="preserve"> there has been no shortage of occupants.</w:t>
      </w:r>
    </w:p>
    <w:p w14:paraId="7E7B5A80" w14:textId="5740D1C5" w:rsidR="00C74267" w:rsidRPr="00193CE2" w:rsidRDefault="00C74267" w:rsidP="00C74267">
      <w:pPr>
        <w:rPr>
          <w:sz w:val="28"/>
          <w:szCs w:val="28"/>
        </w:rPr>
      </w:pPr>
      <w:r w:rsidRPr="00193CE2">
        <w:rPr>
          <w:sz w:val="28"/>
          <w:szCs w:val="28"/>
        </w:rPr>
        <w:t xml:space="preserve"> </w:t>
      </w:r>
    </w:p>
    <w:p w14:paraId="53F7C969" w14:textId="4BBE253B" w:rsidR="00C74267" w:rsidRPr="00F07338" w:rsidRDefault="00F07338" w:rsidP="00C74267">
      <w:pPr>
        <w:autoSpaceDE w:val="0"/>
        <w:autoSpaceDN w:val="0"/>
        <w:adjustRightInd w:val="0"/>
        <w:spacing w:after="0" w:line="240" w:lineRule="auto"/>
        <w:rPr>
          <w:rFonts w:ascii="Calibri" w:eastAsia="Calibri" w:hAnsi="Calibri" w:cs="Calibri"/>
          <w:b/>
          <w:bCs/>
          <w:color w:val="000000"/>
          <w:kern w:val="0"/>
          <w:sz w:val="24"/>
          <w:szCs w:val="24"/>
          <w14:ligatures w14:val="none"/>
        </w:rPr>
      </w:pPr>
      <w:r>
        <w:rPr>
          <w:rFonts w:ascii="Calibri" w:eastAsia="Calibri" w:hAnsi="Calibri" w:cs="Calibri"/>
          <w:b/>
          <w:bCs/>
          <w:color w:val="000000"/>
          <w:kern w:val="0"/>
          <w:sz w:val="24"/>
          <w:szCs w:val="24"/>
          <w14:ligatures w14:val="none"/>
        </w:rPr>
        <w:t>7.0</w:t>
      </w:r>
      <w:r>
        <w:rPr>
          <w:rFonts w:ascii="Calibri" w:eastAsia="Calibri" w:hAnsi="Calibri" w:cs="Calibri"/>
          <w:b/>
          <w:bCs/>
          <w:color w:val="000000"/>
          <w:kern w:val="0"/>
          <w:sz w:val="24"/>
          <w:szCs w:val="24"/>
          <w14:ligatures w14:val="none"/>
        </w:rPr>
        <w:tab/>
      </w:r>
      <w:r w:rsidRPr="00F07338">
        <w:rPr>
          <w:rFonts w:ascii="Calibri" w:eastAsia="Calibri" w:hAnsi="Calibri" w:cs="Calibri"/>
          <w:b/>
          <w:bCs/>
          <w:color w:val="000000"/>
          <w:kern w:val="0"/>
          <w:sz w:val="24"/>
          <w:szCs w:val="24"/>
          <w14:ligatures w14:val="none"/>
        </w:rPr>
        <w:t>Conclusion</w:t>
      </w:r>
    </w:p>
    <w:p w14:paraId="36AB0578" w14:textId="77777777" w:rsidR="00F07338" w:rsidRDefault="00F07338" w:rsidP="004F30E7">
      <w:pPr>
        <w:autoSpaceDE w:val="0"/>
        <w:autoSpaceDN w:val="0"/>
        <w:adjustRightInd w:val="0"/>
        <w:spacing w:after="0" w:line="240" w:lineRule="auto"/>
        <w:rPr>
          <w:rFonts w:ascii="Calibri" w:eastAsia="Calibri" w:hAnsi="Calibri" w:cs="Calibri"/>
          <w:color w:val="000000"/>
          <w:kern w:val="0"/>
          <w:sz w:val="24"/>
          <w:szCs w:val="24"/>
          <w14:ligatures w14:val="none"/>
        </w:rPr>
      </w:pPr>
    </w:p>
    <w:p w14:paraId="0FCE5C35" w14:textId="586775CF" w:rsidR="004F30E7" w:rsidRPr="00C74267" w:rsidRDefault="00F07338" w:rsidP="004F30E7">
      <w:pPr>
        <w:autoSpaceDE w:val="0"/>
        <w:autoSpaceDN w:val="0"/>
        <w:adjustRightInd w:val="0"/>
        <w:spacing w:after="0" w:line="240" w:lineRule="auto"/>
        <w:rPr>
          <w:rFonts w:ascii="Calibri" w:eastAsia="Calibri" w:hAnsi="Calibri" w:cs="Calibri"/>
          <w:color w:val="000000"/>
          <w:kern w:val="0"/>
          <w:sz w:val="24"/>
          <w:szCs w:val="24"/>
          <w14:ligatures w14:val="none"/>
        </w:rPr>
      </w:pPr>
      <w:r>
        <w:rPr>
          <w:rFonts w:ascii="Calibri" w:eastAsia="Calibri" w:hAnsi="Calibri" w:cs="Calibri"/>
          <w:color w:val="000000"/>
          <w:kern w:val="0"/>
          <w:sz w:val="24"/>
          <w:szCs w:val="24"/>
          <w14:ligatures w14:val="none"/>
        </w:rPr>
        <w:t>7.1</w:t>
      </w:r>
      <w:r w:rsidR="004F30E7" w:rsidRPr="00C74267">
        <w:rPr>
          <w:rFonts w:ascii="Calibri" w:eastAsia="Calibri" w:hAnsi="Calibri" w:cs="Calibri"/>
          <w:color w:val="000000"/>
          <w:kern w:val="0"/>
          <w:sz w:val="24"/>
          <w:szCs w:val="24"/>
          <w14:ligatures w14:val="none"/>
        </w:rPr>
        <w:tab/>
        <w:t xml:space="preserve">The property has been licenced by the District Council for </w:t>
      </w:r>
      <w:r>
        <w:rPr>
          <w:rFonts w:ascii="Calibri" w:eastAsia="Calibri" w:hAnsi="Calibri" w:cs="Calibri"/>
          <w:color w:val="000000"/>
          <w:kern w:val="0"/>
          <w:sz w:val="24"/>
          <w:szCs w:val="24"/>
          <w14:ligatures w14:val="none"/>
        </w:rPr>
        <w:t xml:space="preserve">almost </w:t>
      </w:r>
      <w:r w:rsidR="004F30E7" w:rsidRPr="00C74267">
        <w:rPr>
          <w:rFonts w:ascii="Calibri" w:eastAsia="Calibri" w:hAnsi="Calibri" w:cs="Calibri"/>
          <w:color w:val="000000"/>
          <w:kern w:val="0"/>
          <w:sz w:val="24"/>
          <w:szCs w:val="24"/>
          <w14:ligatures w14:val="none"/>
        </w:rPr>
        <w:t xml:space="preserve">12 years. </w:t>
      </w:r>
      <w:r w:rsidR="00DA572D" w:rsidRPr="00C74267">
        <w:rPr>
          <w:rFonts w:ascii="Calibri" w:eastAsia="Calibri" w:hAnsi="Calibri" w:cs="Calibri"/>
          <w:color w:val="000000"/>
          <w:kern w:val="0"/>
          <w:sz w:val="24"/>
          <w:szCs w:val="24"/>
          <w14:ligatures w14:val="none"/>
        </w:rPr>
        <w:t xml:space="preserve">The </w:t>
      </w:r>
      <w:r w:rsidR="00DA572D">
        <w:rPr>
          <w:rFonts w:ascii="Calibri" w:eastAsia="Calibri" w:hAnsi="Calibri" w:cs="Calibri"/>
          <w:color w:val="000000"/>
          <w:kern w:val="0"/>
          <w:sz w:val="24"/>
          <w:szCs w:val="24"/>
          <w14:ligatures w14:val="none"/>
        </w:rPr>
        <w:t>established</w:t>
      </w:r>
      <w:r w:rsidR="00DA572D" w:rsidRPr="00C74267">
        <w:rPr>
          <w:rFonts w:ascii="Calibri" w:eastAsia="Calibri" w:hAnsi="Calibri" w:cs="Calibri"/>
          <w:color w:val="000000"/>
          <w:kern w:val="0"/>
          <w:sz w:val="24"/>
          <w:szCs w:val="24"/>
          <w14:ligatures w14:val="none"/>
        </w:rPr>
        <w:t xml:space="preserve"> use </w:t>
      </w:r>
      <w:r w:rsidR="00DA572D">
        <w:rPr>
          <w:rFonts w:ascii="Calibri" w:eastAsia="Calibri" w:hAnsi="Calibri" w:cs="Calibri"/>
          <w:color w:val="000000"/>
          <w:kern w:val="0"/>
          <w:sz w:val="24"/>
          <w:szCs w:val="24"/>
          <w14:ligatures w14:val="none"/>
        </w:rPr>
        <w:t xml:space="preserve">as an HMO </w:t>
      </w:r>
      <w:r w:rsidR="00DA572D" w:rsidRPr="00C74267">
        <w:rPr>
          <w:rFonts w:ascii="Calibri" w:eastAsia="Calibri" w:hAnsi="Calibri" w:cs="Calibri"/>
          <w:color w:val="000000"/>
          <w:kern w:val="0"/>
          <w:sz w:val="24"/>
          <w:szCs w:val="24"/>
          <w14:ligatures w14:val="none"/>
        </w:rPr>
        <w:t xml:space="preserve">provides well-appointed and affordable rented accommodation in a well serviced </w:t>
      </w:r>
      <w:r w:rsidR="00DA572D">
        <w:rPr>
          <w:rFonts w:ascii="Calibri" w:eastAsia="Calibri" w:hAnsi="Calibri" w:cs="Calibri"/>
          <w:color w:val="000000"/>
          <w:kern w:val="0"/>
          <w:sz w:val="24"/>
          <w:szCs w:val="24"/>
          <w14:ligatures w14:val="none"/>
        </w:rPr>
        <w:t xml:space="preserve">and </w:t>
      </w:r>
      <w:r w:rsidR="00DA572D" w:rsidRPr="00C74267">
        <w:rPr>
          <w:rFonts w:ascii="Calibri" w:eastAsia="Calibri" w:hAnsi="Calibri" w:cs="Calibri"/>
          <w:color w:val="000000"/>
          <w:kern w:val="0"/>
          <w:sz w:val="24"/>
          <w:szCs w:val="24"/>
          <w14:ligatures w14:val="none"/>
        </w:rPr>
        <w:t>sustainable town centre location</w:t>
      </w:r>
      <w:r w:rsidR="00DA572D">
        <w:rPr>
          <w:rFonts w:ascii="Calibri" w:eastAsia="Calibri" w:hAnsi="Calibri" w:cs="Calibri"/>
          <w:color w:val="000000"/>
          <w:kern w:val="0"/>
          <w:sz w:val="24"/>
          <w:szCs w:val="24"/>
          <w14:ligatures w14:val="none"/>
        </w:rPr>
        <w:t xml:space="preserve">.  </w:t>
      </w:r>
      <w:r w:rsidR="004F30E7" w:rsidRPr="00C74267">
        <w:rPr>
          <w:rFonts w:ascii="Calibri" w:eastAsia="Calibri" w:hAnsi="Calibri" w:cs="Calibri"/>
          <w:color w:val="000000"/>
          <w:kern w:val="0"/>
          <w:sz w:val="24"/>
          <w:szCs w:val="24"/>
          <w14:ligatures w14:val="none"/>
        </w:rPr>
        <w:t>It is well managed by the owner who lives nearby. There is no history of neighbour nuisance or any antisocial behaviour caused by tenants. Its use as a house in multiple occupancy did not require any significant interventions to the historic fabric of this listed building, which therefore remains unaltered and intact.</w:t>
      </w:r>
    </w:p>
    <w:p w14:paraId="7AB42375" w14:textId="77777777" w:rsidR="004F30E7" w:rsidRPr="00C74267" w:rsidRDefault="004F30E7" w:rsidP="004F30E7">
      <w:pPr>
        <w:autoSpaceDE w:val="0"/>
        <w:autoSpaceDN w:val="0"/>
        <w:adjustRightInd w:val="0"/>
        <w:spacing w:after="0" w:line="240" w:lineRule="auto"/>
        <w:rPr>
          <w:rFonts w:ascii="Calibri" w:eastAsia="Calibri" w:hAnsi="Calibri" w:cs="Calibri"/>
          <w:color w:val="000000"/>
          <w:kern w:val="0"/>
          <w:sz w:val="24"/>
          <w:szCs w:val="24"/>
          <w14:ligatures w14:val="none"/>
        </w:rPr>
      </w:pPr>
    </w:p>
    <w:p w14:paraId="206187C7" w14:textId="3B08886F" w:rsidR="00C74267" w:rsidRPr="00DA572D" w:rsidRDefault="00DA572D">
      <w:pPr>
        <w:rPr>
          <w:rFonts w:ascii="Calibri" w:hAnsi="Calibri" w:cs="Calibri"/>
          <w:sz w:val="24"/>
          <w:szCs w:val="24"/>
        </w:rPr>
      </w:pPr>
      <w:r w:rsidRPr="00DA572D">
        <w:rPr>
          <w:rFonts w:ascii="Calibri" w:hAnsi="Calibri" w:cs="Calibri"/>
          <w:sz w:val="24"/>
          <w:szCs w:val="24"/>
        </w:rPr>
        <w:t>JB/29 September 2026.</w:t>
      </w:r>
    </w:p>
    <w:sectPr w:rsidR="00C74267" w:rsidRPr="00DA57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44EEA"/>
    <w:multiLevelType w:val="hybridMultilevel"/>
    <w:tmpl w:val="967A75FC"/>
    <w:lvl w:ilvl="0" w:tplc="E2B862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905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267"/>
    <w:rsid w:val="001103B7"/>
    <w:rsid w:val="00184346"/>
    <w:rsid w:val="002159F4"/>
    <w:rsid w:val="00354E24"/>
    <w:rsid w:val="004324D9"/>
    <w:rsid w:val="004F30E7"/>
    <w:rsid w:val="00522E97"/>
    <w:rsid w:val="00522F9D"/>
    <w:rsid w:val="0056201B"/>
    <w:rsid w:val="006348EF"/>
    <w:rsid w:val="006C4F33"/>
    <w:rsid w:val="007015D5"/>
    <w:rsid w:val="00707E3C"/>
    <w:rsid w:val="00824D1F"/>
    <w:rsid w:val="008D0FD1"/>
    <w:rsid w:val="00917D44"/>
    <w:rsid w:val="00931676"/>
    <w:rsid w:val="00991486"/>
    <w:rsid w:val="00A2512D"/>
    <w:rsid w:val="00A60331"/>
    <w:rsid w:val="00BF157E"/>
    <w:rsid w:val="00C36133"/>
    <w:rsid w:val="00C6368E"/>
    <w:rsid w:val="00C7068F"/>
    <w:rsid w:val="00C74267"/>
    <w:rsid w:val="00CF61BC"/>
    <w:rsid w:val="00D328A1"/>
    <w:rsid w:val="00D4752D"/>
    <w:rsid w:val="00DA572D"/>
    <w:rsid w:val="00F07338"/>
    <w:rsid w:val="00F11722"/>
    <w:rsid w:val="00F53B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A4E7B"/>
  <w15:chartTrackingRefBased/>
  <w15:docId w15:val="{5F476CFC-984E-464B-8885-28C110724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42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42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42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42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42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42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42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42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42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42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42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42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42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42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42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42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42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4267"/>
    <w:rPr>
      <w:rFonts w:eastAsiaTheme="majorEastAsia" w:cstheme="majorBidi"/>
      <w:color w:val="272727" w:themeColor="text1" w:themeTint="D8"/>
    </w:rPr>
  </w:style>
  <w:style w:type="paragraph" w:styleId="Title">
    <w:name w:val="Title"/>
    <w:basedOn w:val="Normal"/>
    <w:next w:val="Normal"/>
    <w:link w:val="TitleChar"/>
    <w:uiPriority w:val="10"/>
    <w:qFormat/>
    <w:rsid w:val="00C742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42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42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42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4267"/>
    <w:pPr>
      <w:spacing w:before="160"/>
      <w:jc w:val="center"/>
    </w:pPr>
    <w:rPr>
      <w:i/>
      <w:iCs/>
      <w:color w:val="404040" w:themeColor="text1" w:themeTint="BF"/>
    </w:rPr>
  </w:style>
  <w:style w:type="character" w:customStyle="1" w:styleId="QuoteChar">
    <w:name w:val="Quote Char"/>
    <w:basedOn w:val="DefaultParagraphFont"/>
    <w:link w:val="Quote"/>
    <w:uiPriority w:val="29"/>
    <w:rsid w:val="00C74267"/>
    <w:rPr>
      <w:i/>
      <w:iCs/>
      <w:color w:val="404040" w:themeColor="text1" w:themeTint="BF"/>
    </w:rPr>
  </w:style>
  <w:style w:type="paragraph" w:styleId="ListParagraph">
    <w:name w:val="List Paragraph"/>
    <w:basedOn w:val="Normal"/>
    <w:uiPriority w:val="34"/>
    <w:qFormat/>
    <w:rsid w:val="00C74267"/>
    <w:pPr>
      <w:ind w:left="720"/>
      <w:contextualSpacing/>
    </w:pPr>
  </w:style>
  <w:style w:type="character" w:styleId="IntenseEmphasis">
    <w:name w:val="Intense Emphasis"/>
    <w:basedOn w:val="DefaultParagraphFont"/>
    <w:uiPriority w:val="21"/>
    <w:qFormat/>
    <w:rsid w:val="00C74267"/>
    <w:rPr>
      <w:i/>
      <w:iCs/>
      <w:color w:val="0F4761" w:themeColor="accent1" w:themeShade="BF"/>
    </w:rPr>
  </w:style>
  <w:style w:type="paragraph" w:styleId="IntenseQuote">
    <w:name w:val="Intense Quote"/>
    <w:basedOn w:val="Normal"/>
    <w:next w:val="Normal"/>
    <w:link w:val="IntenseQuoteChar"/>
    <w:uiPriority w:val="30"/>
    <w:qFormat/>
    <w:rsid w:val="00C742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4267"/>
    <w:rPr>
      <w:i/>
      <w:iCs/>
      <w:color w:val="0F4761" w:themeColor="accent1" w:themeShade="BF"/>
    </w:rPr>
  </w:style>
  <w:style w:type="character" w:styleId="IntenseReference">
    <w:name w:val="Intense Reference"/>
    <w:basedOn w:val="DefaultParagraphFont"/>
    <w:uiPriority w:val="32"/>
    <w:qFormat/>
    <w:rsid w:val="00C742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5</Pages>
  <Words>1014</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Biggadike</dc:creator>
  <cp:keywords/>
  <dc:description/>
  <cp:lastModifiedBy>Jonathan Biggadike</cp:lastModifiedBy>
  <cp:revision>20</cp:revision>
  <dcterms:created xsi:type="dcterms:W3CDTF">2026-09-29T10:07:00Z</dcterms:created>
  <dcterms:modified xsi:type="dcterms:W3CDTF">2026-09-30T08:44:00Z</dcterms:modified>
</cp:coreProperties>
</file>