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AD255" w14:textId="449EBAD5" w:rsidR="008959C8" w:rsidRDefault="008959C8" w:rsidP="005F3E0D">
      <w:pPr>
        <w:spacing w:after="0"/>
        <w:rPr>
          <w:sz w:val="24"/>
          <w:szCs w:val="24"/>
        </w:rPr>
      </w:pPr>
    </w:p>
    <w:p w14:paraId="18724709" w14:textId="731BECF2" w:rsidR="00C12A62" w:rsidRDefault="00C12A62" w:rsidP="005F3E0D">
      <w:pPr>
        <w:spacing w:after="0"/>
        <w:rPr>
          <w:sz w:val="24"/>
          <w:szCs w:val="24"/>
        </w:rPr>
      </w:pPr>
    </w:p>
    <w:p w14:paraId="115E0776" w14:textId="5F5103F8" w:rsidR="00C12A62" w:rsidRDefault="00C12A62" w:rsidP="005F3E0D">
      <w:pPr>
        <w:spacing w:after="0"/>
        <w:rPr>
          <w:sz w:val="24"/>
          <w:szCs w:val="24"/>
        </w:rPr>
      </w:pPr>
    </w:p>
    <w:p w14:paraId="631C1BBE" w14:textId="486143E1" w:rsidR="00C12A62" w:rsidRDefault="00C12A62" w:rsidP="005F3E0D">
      <w:pPr>
        <w:spacing w:after="0"/>
        <w:rPr>
          <w:sz w:val="24"/>
          <w:szCs w:val="24"/>
        </w:rPr>
      </w:pPr>
    </w:p>
    <w:p w14:paraId="1F6632E4" w14:textId="2EBB1C29" w:rsidR="005F3E0D" w:rsidRDefault="005F3E0D" w:rsidP="005F3E0D">
      <w:pPr>
        <w:spacing w:after="0"/>
        <w:rPr>
          <w:sz w:val="24"/>
          <w:szCs w:val="24"/>
        </w:rPr>
      </w:pPr>
    </w:p>
    <w:p w14:paraId="4AA6FE03" w14:textId="77777777" w:rsidR="00E25385" w:rsidRDefault="00E25385" w:rsidP="00E25385">
      <w:pPr>
        <w:spacing w:after="0"/>
        <w:rPr>
          <w:sz w:val="24"/>
          <w:szCs w:val="24"/>
        </w:rPr>
      </w:pPr>
    </w:p>
    <w:p w14:paraId="3A4B6F8A" w14:textId="565F5416" w:rsidR="00E25385" w:rsidRDefault="00E25385" w:rsidP="00E25385">
      <w:pPr>
        <w:spacing w:after="0"/>
        <w:jc w:val="right"/>
        <w:rPr>
          <w:b/>
          <w:bCs/>
          <w:sz w:val="24"/>
          <w:szCs w:val="24"/>
        </w:rPr>
      </w:pPr>
      <w:r>
        <w:rPr>
          <w:b/>
          <w:bCs/>
          <w:sz w:val="24"/>
          <w:szCs w:val="24"/>
        </w:rPr>
        <w:t xml:space="preserve">Ref: </w:t>
      </w:r>
      <w:r w:rsidR="00832724">
        <w:rPr>
          <w:b/>
          <w:bCs/>
          <w:sz w:val="24"/>
          <w:szCs w:val="24"/>
        </w:rPr>
        <w:t>4159</w:t>
      </w:r>
      <w:r>
        <w:rPr>
          <w:b/>
          <w:bCs/>
          <w:sz w:val="24"/>
          <w:szCs w:val="24"/>
        </w:rPr>
        <w:t>-2</w:t>
      </w:r>
      <w:r w:rsidR="00832724">
        <w:rPr>
          <w:b/>
          <w:bCs/>
          <w:sz w:val="24"/>
          <w:szCs w:val="24"/>
        </w:rPr>
        <w:t>3</w:t>
      </w:r>
    </w:p>
    <w:p w14:paraId="7B02DCB1" w14:textId="77777777" w:rsidR="00E25385" w:rsidRDefault="00E25385" w:rsidP="00E25385">
      <w:pPr>
        <w:spacing w:after="0"/>
        <w:jc w:val="right"/>
        <w:rPr>
          <w:b/>
          <w:bCs/>
          <w:sz w:val="24"/>
          <w:szCs w:val="24"/>
        </w:rPr>
      </w:pPr>
    </w:p>
    <w:p w14:paraId="37D97128" w14:textId="77777777" w:rsidR="00E25385" w:rsidRDefault="00E25385" w:rsidP="00E25385">
      <w:pPr>
        <w:spacing w:after="0"/>
        <w:jc w:val="center"/>
        <w:rPr>
          <w:b/>
          <w:bCs/>
          <w:sz w:val="24"/>
          <w:szCs w:val="24"/>
          <w:u w:val="single"/>
        </w:rPr>
      </w:pPr>
    </w:p>
    <w:p w14:paraId="2BD6D2F1" w14:textId="77777777" w:rsidR="00E25385" w:rsidRDefault="00E25385" w:rsidP="00E25385">
      <w:pPr>
        <w:spacing w:after="0"/>
        <w:jc w:val="center"/>
        <w:rPr>
          <w:b/>
          <w:bCs/>
          <w:sz w:val="24"/>
          <w:szCs w:val="24"/>
          <w:u w:val="single"/>
        </w:rPr>
      </w:pPr>
      <w:r w:rsidRPr="004A2A17">
        <w:rPr>
          <w:b/>
          <w:bCs/>
          <w:sz w:val="24"/>
          <w:szCs w:val="24"/>
          <w:u w:val="single"/>
        </w:rPr>
        <w:t>APPLICATION FOR PRIOR DETERMINATION NOTIFICATION OF A PROPOSED CHANGE OF USE OF AGRICULTURAL BUILDING TO DWELLING</w:t>
      </w:r>
    </w:p>
    <w:p w14:paraId="6B671EFF" w14:textId="77777777" w:rsidR="00E25385" w:rsidRDefault="00E25385" w:rsidP="00E25385">
      <w:pPr>
        <w:spacing w:after="0"/>
        <w:rPr>
          <w:b/>
          <w:bCs/>
          <w:sz w:val="24"/>
          <w:szCs w:val="24"/>
          <w:u w:val="single"/>
        </w:rPr>
      </w:pPr>
    </w:p>
    <w:p w14:paraId="6E1D065C" w14:textId="77777777" w:rsidR="00E25385" w:rsidRDefault="00E25385" w:rsidP="00E25385">
      <w:pPr>
        <w:spacing w:after="0"/>
        <w:rPr>
          <w:b/>
          <w:bCs/>
          <w:sz w:val="24"/>
          <w:szCs w:val="24"/>
          <w:u w:val="single"/>
        </w:rPr>
      </w:pPr>
    </w:p>
    <w:p w14:paraId="6A89DCA6" w14:textId="77777777" w:rsidR="00E25385" w:rsidRDefault="00E25385" w:rsidP="00E25385">
      <w:pPr>
        <w:spacing w:after="0"/>
        <w:rPr>
          <w:b/>
          <w:bCs/>
          <w:sz w:val="24"/>
          <w:szCs w:val="24"/>
          <w:u w:val="single"/>
        </w:rPr>
      </w:pPr>
    </w:p>
    <w:p w14:paraId="45E2B56E" w14:textId="0ED2AADC" w:rsidR="00E25385" w:rsidRDefault="00E25385" w:rsidP="00E25385">
      <w:pPr>
        <w:spacing w:after="0"/>
        <w:jc w:val="center"/>
        <w:rPr>
          <w:b/>
          <w:bCs/>
          <w:sz w:val="24"/>
          <w:szCs w:val="24"/>
        </w:rPr>
      </w:pPr>
      <w:r>
        <w:rPr>
          <w:b/>
          <w:bCs/>
          <w:sz w:val="24"/>
          <w:szCs w:val="24"/>
        </w:rPr>
        <w:t>S E KING BUILDING CONTRACTORS LTD</w:t>
      </w:r>
    </w:p>
    <w:p w14:paraId="255710BC" w14:textId="77777777" w:rsidR="00E25385" w:rsidRDefault="00E25385" w:rsidP="00E25385">
      <w:pPr>
        <w:spacing w:after="0"/>
        <w:rPr>
          <w:b/>
          <w:bCs/>
          <w:sz w:val="24"/>
          <w:szCs w:val="24"/>
        </w:rPr>
      </w:pPr>
    </w:p>
    <w:p w14:paraId="1829B29F" w14:textId="77777777" w:rsidR="00E25385" w:rsidRDefault="00E25385" w:rsidP="00E25385">
      <w:pPr>
        <w:spacing w:after="0"/>
        <w:rPr>
          <w:b/>
          <w:bCs/>
          <w:sz w:val="24"/>
          <w:szCs w:val="24"/>
        </w:rPr>
      </w:pPr>
    </w:p>
    <w:p w14:paraId="12B64BB1" w14:textId="77777777" w:rsidR="00E25385" w:rsidRDefault="00E25385" w:rsidP="00E25385">
      <w:pPr>
        <w:spacing w:after="0"/>
        <w:rPr>
          <w:b/>
          <w:bCs/>
          <w:sz w:val="24"/>
          <w:szCs w:val="24"/>
        </w:rPr>
      </w:pPr>
    </w:p>
    <w:p w14:paraId="7682752D" w14:textId="7F3F546B" w:rsidR="00E25385" w:rsidRDefault="00832724" w:rsidP="00E25385">
      <w:pPr>
        <w:spacing w:after="0"/>
        <w:jc w:val="center"/>
        <w:rPr>
          <w:b/>
          <w:bCs/>
          <w:sz w:val="24"/>
          <w:szCs w:val="24"/>
        </w:rPr>
      </w:pPr>
      <w:r>
        <w:rPr>
          <w:b/>
          <w:bCs/>
          <w:sz w:val="24"/>
          <w:szCs w:val="24"/>
        </w:rPr>
        <w:t>MAZE FARM, HOSPITAL DROVE,</w:t>
      </w:r>
      <w:r w:rsidR="00E25385">
        <w:rPr>
          <w:b/>
          <w:bCs/>
          <w:sz w:val="24"/>
          <w:szCs w:val="24"/>
        </w:rPr>
        <w:t xml:space="preserve"> L</w:t>
      </w:r>
      <w:r>
        <w:rPr>
          <w:b/>
          <w:bCs/>
          <w:sz w:val="24"/>
          <w:szCs w:val="24"/>
        </w:rPr>
        <w:t>ONG SUTTON</w:t>
      </w:r>
      <w:r w:rsidR="00E25385">
        <w:rPr>
          <w:b/>
          <w:bCs/>
          <w:sz w:val="24"/>
          <w:szCs w:val="24"/>
        </w:rPr>
        <w:t>, LINCS, PE1</w:t>
      </w:r>
      <w:r>
        <w:rPr>
          <w:b/>
          <w:bCs/>
          <w:sz w:val="24"/>
          <w:szCs w:val="24"/>
        </w:rPr>
        <w:t>2</w:t>
      </w:r>
      <w:r w:rsidR="00E25385">
        <w:rPr>
          <w:b/>
          <w:bCs/>
          <w:sz w:val="24"/>
          <w:szCs w:val="24"/>
        </w:rPr>
        <w:t xml:space="preserve"> 9</w:t>
      </w:r>
      <w:r>
        <w:rPr>
          <w:b/>
          <w:bCs/>
          <w:sz w:val="24"/>
          <w:szCs w:val="24"/>
        </w:rPr>
        <w:t>EN</w:t>
      </w:r>
    </w:p>
    <w:p w14:paraId="4BE9D9E6" w14:textId="77777777" w:rsidR="001F6BB8" w:rsidRDefault="001F6BB8" w:rsidP="00E25385">
      <w:pPr>
        <w:spacing w:after="0"/>
        <w:jc w:val="center"/>
        <w:rPr>
          <w:b/>
          <w:bCs/>
          <w:sz w:val="24"/>
          <w:szCs w:val="24"/>
        </w:rPr>
      </w:pPr>
    </w:p>
    <w:p w14:paraId="4A26DEB2" w14:textId="77777777" w:rsidR="001F6BB8" w:rsidRDefault="001F6BB8" w:rsidP="00E25385">
      <w:pPr>
        <w:spacing w:after="0"/>
        <w:jc w:val="center"/>
        <w:rPr>
          <w:b/>
          <w:bCs/>
          <w:sz w:val="24"/>
          <w:szCs w:val="24"/>
        </w:rPr>
      </w:pPr>
    </w:p>
    <w:p w14:paraId="05D6422D" w14:textId="77777777" w:rsidR="00E25385" w:rsidRDefault="00E25385" w:rsidP="00E25385">
      <w:pPr>
        <w:spacing w:after="0"/>
        <w:jc w:val="center"/>
        <w:rPr>
          <w:b/>
          <w:bCs/>
          <w:sz w:val="24"/>
          <w:szCs w:val="24"/>
        </w:rPr>
      </w:pPr>
    </w:p>
    <w:p w14:paraId="07B57186" w14:textId="6D3E538E" w:rsidR="00E25385" w:rsidRDefault="001F6BB8" w:rsidP="00E25385">
      <w:pPr>
        <w:spacing w:after="0"/>
        <w:jc w:val="center"/>
        <w:rPr>
          <w:b/>
          <w:bCs/>
          <w:sz w:val="24"/>
          <w:szCs w:val="24"/>
        </w:rPr>
      </w:pPr>
      <w:r>
        <w:rPr>
          <w:noProof/>
        </w:rPr>
        <w:drawing>
          <wp:inline distT="0" distB="0" distL="0" distR="0" wp14:anchorId="0B185C82" wp14:editId="109FCA7A">
            <wp:extent cx="6315822" cy="3552825"/>
            <wp:effectExtent l="0" t="0" r="8890" b="0"/>
            <wp:docPr id="1929401912" name="Picture 1" descr="A building with ivy growing on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401912" name="Picture 1" descr="A building with ivy growing on the side&#10;&#10;Description automatically generated"/>
                    <pic:cNvPicPr/>
                  </pic:nvPicPr>
                  <pic:blipFill>
                    <a:blip r:embed="rId8"/>
                    <a:stretch>
                      <a:fillRect/>
                    </a:stretch>
                  </pic:blipFill>
                  <pic:spPr>
                    <a:xfrm>
                      <a:off x="0" y="0"/>
                      <a:ext cx="6337987" cy="3565294"/>
                    </a:xfrm>
                    <a:prstGeom prst="rect">
                      <a:avLst/>
                    </a:prstGeom>
                  </pic:spPr>
                </pic:pic>
              </a:graphicData>
            </a:graphic>
          </wp:inline>
        </w:drawing>
      </w:r>
    </w:p>
    <w:p w14:paraId="56D0C57F" w14:textId="716B1D00" w:rsidR="00E25385" w:rsidRDefault="00E25385" w:rsidP="00E25385">
      <w:pPr>
        <w:spacing w:after="0"/>
        <w:jc w:val="center"/>
        <w:rPr>
          <w:b/>
          <w:bCs/>
          <w:sz w:val="24"/>
          <w:szCs w:val="24"/>
        </w:rPr>
      </w:pPr>
    </w:p>
    <w:p w14:paraId="1C2CA638" w14:textId="77777777" w:rsidR="001222F3" w:rsidRDefault="001222F3" w:rsidP="001222F3">
      <w:pPr>
        <w:spacing w:after="0"/>
        <w:rPr>
          <w:b/>
          <w:bCs/>
          <w:sz w:val="24"/>
          <w:szCs w:val="24"/>
        </w:rPr>
      </w:pPr>
    </w:p>
    <w:p w14:paraId="380F1C71" w14:textId="77777777" w:rsidR="001F6BB8" w:rsidRDefault="001F6BB8" w:rsidP="001222F3">
      <w:pPr>
        <w:spacing w:after="0"/>
        <w:rPr>
          <w:b/>
          <w:bCs/>
          <w:sz w:val="24"/>
          <w:szCs w:val="24"/>
        </w:rPr>
      </w:pPr>
    </w:p>
    <w:p w14:paraId="6279A628" w14:textId="77777777" w:rsidR="001F6BB8" w:rsidRDefault="001F6BB8" w:rsidP="001222F3">
      <w:pPr>
        <w:spacing w:after="0"/>
        <w:rPr>
          <w:b/>
          <w:bCs/>
          <w:sz w:val="24"/>
          <w:szCs w:val="24"/>
        </w:rPr>
      </w:pPr>
    </w:p>
    <w:p w14:paraId="16459850" w14:textId="44ACD0EA" w:rsidR="00E25385" w:rsidRDefault="00E25385" w:rsidP="001222F3">
      <w:pPr>
        <w:spacing w:after="0"/>
        <w:jc w:val="right"/>
        <w:rPr>
          <w:b/>
          <w:bCs/>
          <w:sz w:val="24"/>
          <w:szCs w:val="24"/>
        </w:rPr>
      </w:pPr>
      <w:r>
        <w:rPr>
          <w:b/>
          <w:bCs/>
          <w:sz w:val="24"/>
          <w:szCs w:val="24"/>
        </w:rPr>
        <w:lastRenderedPageBreak/>
        <w:t xml:space="preserve">Ref: </w:t>
      </w:r>
      <w:r w:rsidR="00832724">
        <w:rPr>
          <w:b/>
          <w:bCs/>
          <w:sz w:val="24"/>
          <w:szCs w:val="24"/>
        </w:rPr>
        <w:t>4159</w:t>
      </w:r>
      <w:r>
        <w:rPr>
          <w:b/>
          <w:bCs/>
          <w:sz w:val="24"/>
          <w:szCs w:val="24"/>
        </w:rPr>
        <w:t>-2</w:t>
      </w:r>
      <w:r w:rsidR="00832724">
        <w:rPr>
          <w:b/>
          <w:bCs/>
          <w:sz w:val="24"/>
          <w:szCs w:val="24"/>
        </w:rPr>
        <w:t>3</w:t>
      </w:r>
    </w:p>
    <w:p w14:paraId="06F0EB77" w14:textId="77777777" w:rsidR="00E25385" w:rsidRDefault="00E25385" w:rsidP="00E25385">
      <w:pPr>
        <w:spacing w:after="0"/>
        <w:jc w:val="right"/>
        <w:rPr>
          <w:b/>
          <w:bCs/>
          <w:sz w:val="24"/>
          <w:szCs w:val="24"/>
        </w:rPr>
      </w:pPr>
    </w:p>
    <w:p w14:paraId="6385E2C2" w14:textId="77777777" w:rsidR="00E25385" w:rsidRDefault="00E25385" w:rsidP="00E25385">
      <w:pPr>
        <w:spacing w:after="0"/>
        <w:rPr>
          <w:b/>
          <w:bCs/>
          <w:sz w:val="24"/>
          <w:szCs w:val="24"/>
        </w:rPr>
      </w:pPr>
      <w:r>
        <w:rPr>
          <w:b/>
          <w:bCs/>
          <w:sz w:val="24"/>
          <w:szCs w:val="24"/>
        </w:rPr>
        <w:t>INTRODUCTION</w:t>
      </w:r>
    </w:p>
    <w:p w14:paraId="225924F7" w14:textId="77777777" w:rsidR="00E25385" w:rsidRDefault="00E25385" w:rsidP="00E25385">
      <w:pPr>
        <w:spacing w:after="0"/>
        <w:rPr>
          <w:b/>
          <w:bCs/>
          <w:sz w:val="24"/>
          <w:szCs w:val="24"/>
        </w:rPr>
      </w:pPr>
    </w:p>
    <w:p w14:paraId="50EBCE34" w14:textId="297166BB" w:rsidR="00E25385" w:rsidRDefault="00E25385" w:rsidP="00E25385">
      <w:pPr>
        <w:spacing w:after="0"/>
        <w:rPr>
          <w:sz w:val="24"/>
          <w:szCs w:val="24"/>
        </w:rPr>
      </w:pPr>
      <w:r>
        <w:rPr>
          <w:sz w:val="24"/>
          <w:szCs w:val="24"/>
        </w:rPr>
        <w:t xml:space="preserve">We act on behalf of S E King Building Contractors </w:t>
      </w:r>
      <w:proofErr w:type="gramStart"/>
      <w:r>
        <w:rPr>
          <w:sz w:val="24"/>
          <w:szCs w:val="24"/>
        </w:rPr>
        <w:t>Ltd  in</w:t>
      </w:r>
      <w:proofErr w:type="gramEnd"/>
      <w:r>
        <w:rPr>
          <w:sz w:val="24"/>
          <w:szCs w:val="24"/>
        </w:rPr>
        <w:t xml:space="preserve"> respect of the prior determination request made to South Holland District Council in relation to the potential change of use of an agricultural building at </w:t>
      </w:r>
      <w:r w:rsidR="00832724">
        <w:rPr>
          <w:sz w:val="24"/>
          <w:szCs w:val="24"/>
        </w:rPr>
        <w:t>Maze Farm, Hospital Drove, Long Sutton, P</w:t>
      </w:r>
      <w:r>
        <w:rPr>
          <w:sz w:val="24"/>
          <w:szCs w:val="24"/>
        </w:rPr>
        <w:t>E12 9</w:t>
      </w:r>
      <w:r w:rsidR="00832724">
        <w:rPr>
          <w:sz w:val="24"/>
          <w:szCs w:val="24"/>
        </w:rPr>
        <w:t>E</w:t>
      </w:r>
      <w:r>
        <w:rPr>
          <w:sz w:val="24"/>
          <w:szCs w:val="24"/>
        </w:rPr>
        <w:t>N to a residential dwelling.</w:t>
      </w:r>
    </w:p>
    <w:p w14:paraId="01527CC2" w14:textId="77777777" w:rsidR="00E25385" w:rsidRDefault="00E25385" w:rsidP="00E25385">
      <w:pPr>
        <w:spacing w:after="0"/>
        <w:rPr>
          <w:sz w:val="24"/>
          <w:szCs w:val="24"/>
        </w:rPr>
      </w:pPr>
    </w:p>
    <w:p w14:paraId="5488C61D" w14:textId="77777777" w:rsidR="00E25385" w:rsidRDefault="00E25385" w:rsidP="00E25385">
      <w:pPr>
        <w:spacing w:after="0"/>
        <w:rPr>
          <w:sz w:val="24"/>
          <w:szCs w:val="24"/>
        </w:rPr>
      </w:pPr>
      <w:r>
        <w:rPr>
          <w:sz w:val="24"/>
          <w:szCs w:val="24"/>
        </w:rPr>
        <w:t>Planning Permission is not deemed necessary for the proposed development on the basis that the proposal conforms with the provisions set out in the Town &amp; Country Planning (General Permitted Development) (England) Order 2015.</w:t>
      </w:r>
    </w:p>
    <w:p w14:paraId="1E2523C0" w14:textId="77777777" w:rsidR="00E25385" w:rsidRDefault="00E25385" w:rsidP="00E25385">
      <w:pPr>
        <w:spacing w:after="0"/>
        <w:rPr>
          <w:sz w:val="24"/>
          <w:szCs w:val="24"/>
        </w:rPr>
      </w:pPr>
    </w:p>
    <w:p w14:paraId="11D93A32" w14:textId="77777777" w:rsidR="00E25385" w:rsidRDefault="00E25385" w:rsidP="00E25385">
      <w:pPr>
        <w:spacing w:after="0"/>
        <w:rPr>
          <w:b/>
          <w:bCs/>
          <w:sz w:val="24"/>
          <w:szCs w:val="24"/>
        </w:rPr>
      </w:pPr>
      <w:r>
        <w:rPr>
          <w:b/>
          <w:bCs/>
          <w:sz w:val="24"/>
          <w:szCs w:val="24"/>
        </w:rPr>
        <w:t>PLANNING POLICY BACKGROUND</w:t>
      </w:r>
    </w:p>
    <w:p w14:paraId="559A418A" w14:textId="77777777" w:rsidR="00E25385" w:rsidRDefault="00E25385" w:rsidP="00E25385">
      <w:pPr>
        <w:spacing w:after="0"/>
        <w:rPr>
          <w:b/>
          <w:bCs/>
          <w:sz w:val="24"/>
          <w:szCs w:val="24"/>
        </w:rPr>
      </w:pPr>
    </w:p>
    <w:p w14:paraId="19D13FE0" w14:textId="77777777" w:rsidR="00E25385" w:rsidRDefault="00E25385" w:rsidP="00E25385">
      <w:pPr>
        <w:spacing w:after="0"/>
        <w:rPr>
          <w:sz w:val="24"/>
          <w:szCs w:val="24"/>
        </w:rPr>
      </w:pPr>
      <w:r>
        <w:rPr>
          <w:sz w:val="24"/>
          <w:szCs w:val="24"/>
        </w:rPr>
        <w:t>In the 2013 Budget Statement the Government announced its intention to consult on allowing further flexibilities between use classes to support the change of use. Building on the changes introduced in May 2013, a consultation was undertaken on ‘greater flexibilities for change of use’ and this included options for amending the Town and Country Planning (General Permitted Development) Order 1995 (as amended) to grant permitted development rights for various situations including rights to assist change of use and the associated physical works from existing buildings used for agricultural purposes to residential use (C3). This has now been consolidated within the Town and Country Planning (General Permitted Development) (Order) 2015.</w:t>
      </w:r>
    </w:p>
    <w:p w14:paraId="0B8C27B4" w14:textId="77777777" w:rsidR="00E25385" w:rsidRDefault="00E25385" w:rsidP="00E25385">
      <w:pPr>
        <w:spacing w:after="0"/>
        <w:rPr>
          <w:sz w:val="24"/>
          <w:szCs w:val="24"/>
        </w:rPr>
      </w:pPr>
    </w:p>
    <w:p w14:paraId="1ADBE821" w14:textId="77777777" w:rsidR="00E25385" w:rsidRDefault="00E25385" w:rsidP="00E25385">
      <w:pPr>
        <w:spacing w:after="0"/>
        <w:rPr>
          <w:sz w:val="24"/>
          <w:szCs w:val="24"/>
        </w:rPr>
      </w:pPr>
      <w:r>
        <w:rPr>
          <w:sz w:val="24"/>
          <w:szCs w:val="24"/>
        </w:rPr>
        <w:t xml:space="preserve">The proposals were put forward to further enhance the Governments key objective to supporting economic growth. The proposals strongly support key Government priorities for making better use of buildings, supporting the high street and rural </w:t>
      </w:r>
      <w:proofErr w:type="gramStart"/>
      <w:r>
        <w:rPr>
          <w:sz w:val="24"/>
          <w:szCs w:val="24"/>
        </w:rPr>
        <w:t>communities</w:t>
      </w:r>
      <w:proofErr w:type="gramEnd"/>
      <w:r>
        <w:rPr>
          <w:sz w:val="24"/>
          <w:szCs w:val="24"/>
        </w:rPr>
        <w:t xml:space="preserve"> and providing new housing.</w:t>
      </w:r>
    </w:p>
    <w:p w14:paraId="0164F543" w14:textId="77777777" w:rsidR="00E25385" w:rsidRDefault="00E25385" w:rsidP="00E25385">
      <w:pPr>
        <w:spacing w:after="0"/>
        <w:rPr>
          <w:sz w:val="24"/>
          <w:szCs w:val="24"/>
        </w:rPr>
      </w:pPr>
    </w:p>
    <w:p w14:paraId="1921B275" w14:textId="77777777" w:rsidR="00E25385" w:rsidRDefault="00E25385" w:rsidP="00E25385">
      <w:pPr>
        <w:spacing w:after="0"/>
        <w:rPr>
          <w:sz w:val="24"/>
          <w:szCs w:val="24"/>
        </w:rPr>
      </w:pPr>
      <w:r>
        <w:rPr>
          <w:sz w:val="24"/>
          <w:szCs w:val="24"/>
        </w:rPr>
        <w:t>March 2012 saw the publication of the Governments National Planning Policy Framework (NPPF). This document replaces all Planning Policy Statements. The document states that there is a presumption in favour of sustainable development.</w:t>
      </w:r>
    </w:p>
    <w:p w14:paraId="3CC7DEF0" w14:textId="77777777" w:rsidR="00E25385" w:rsidRDefault="00E25385" w:rsidP="00E25385">
      <w:pPr>
        <w:spacing w:after="0"/>
        <w:rPr>
          <w:sz w:val="24"/>
          <w:szCs w:val="24"/>
        </w:rPr>
      </w:pPr>
    </w:p>
    <w:p w14:paraId="5AC07783" w14:textId="77777777" w:rsidR="00E25385" w:rsidRDefault="00E25385" w:rsidP="00E25385">
      <w:pPr>
        <w:spacing w:after="0"/>
        <w:rPr>
          <w:sz w:val="24"/>
          <w:szCs w:val="24"/>
        </w:rPr>
      </w:pPr>
      <w:r>
        <w:rPr>
          <w:sz w:val="24"/>
          <w:szCs w:val="24"/>
        </w:rPr>
        <w:t xml:space="preserve">Given the Permitted Development Rights which have come into effect on the </w:t>
      </w:r>
      <w:proofErr w:type="gramStart"/>
      <w:r>
        <w:rPr>
          <w:sz w:val="24"/>
          <w:szCs w:val="24"/>
        </w:rPr>
        <w:t>6</w:t>
      </w:r>
      <w:r w:rsidRPr="00905038">
        <w:rPr>
          <w:sz w:val="24"/>
          <w:szCs w:val="24"/>
          <w:vertAlign w:val="superscript"/>
        </w:rPr>
        <w:t>th</w:t>
      </w:r>
      <w:proofErr w:type="gramEnd"/>
      <w:r>
        <w:rPr>
          <w:sz w:val="24"/>
          <w:szCs w:val="24"/>
        </w:rPr>
        <w:t xml:space="preserve"> April 2014, the Government clearly believe that the change of use of agricultural buildings to dwellings is in line with the NPPF and therefore the development it allows is sustainable. The changes allowed under the permitted development will make a strong contribution towards the provision of new homes, reducing some of the pressure for new green field development and allowing </w:t>
      </w:r>
      <w:proofErr w:type="spellStart"/>
      <w:r>
        <w:rPr>
          <w:sz w:val="24"/>
          <w:szCs w:val="24"/>
        </w:rPr>
        <w:t>under utilised</w:t>
      </w:r>
      <w:proofErr w:type="spellEnd"/>
      <w:r>
        <w:rPr>
          <w:sz w:val="24"/>
          <w:szCs w:val="24"/>
        </w:rPr>
        <w:t xml:space="preserve"> buildings to be brought back into productive use.</w:t>
      </w:r>
    </w:p>
    <w:p w14:paraId="24B5C857" w14:textId="77777777" w:rsidR="00E25385" w:rsidRDefault="00E25385" w:rsidP="00E25385">
      <w:pPr>
        <w:spacing w:after="0"/>
        <w:rPr>
          <w:sz w:val="24"/>
          <w:szCs w:val="24"/>
        </w:rPr>
      </w:pPr>
    </w:p>
    <w:p w14:paraId="6CD36CB9" w14:textId="77777777" w:rsidR="00E25385" w:rsidRDefault="00E25385" w:rsidP="00E25385">
      <w:pPr>
        <w:spacing w:after="0"/>
        <w:rPr>
          <w:sz w:val="24"/>
          <w:szCs w:val="24"/>
        </w:rPr>
      </w:pPr>
      <w:r>
        <w:rPr>
          <w:sz w:val="24"/>
          <w:szCs w:val="24"/>
        </w:rPr>
        <w:t>Planning Permission is not deemed necessary on the basis that the proposal conforms to the provisions set out in the Town and Country Planning (General Permitted Development) (England) Order 2015. Class Q allows for development consisting of:</w:t>
      </w:r>
    </w:p>
    <w:p w14:paraId="05FEDB1D" w14:textId="77777777" w:rsidR="00E25385" w:rsidRDefault="00E25385" w:rsidP="00E25385">
      <w:pPr>
        <w:pStyle w:val="ListParagraph"/>
        <w:numPr>
          <w:ilvl w:val="0"/>
          <w:numId w:val="1"/>
        </w:numPr>
        <w:spacing w:after="0" w:line="259" w:lineRule="auto"/>
        <w:rPr>
          <w:sz w:val="24"/>
          <w:szCs w:val="24"/>
        </w:rPr>
      </w:pPr>
      <w:r>
        <w:rPr>
          <w:sz w:val="24"/>
          <w:szCs w:val="24"/>
        </w:rPr>
        <w:lastRenderedPageBreak/>
        <w:t>A change of use of a building and any land within its curtilage from a use as an agricultural building to a use falling within Class C3 (dwelling houses) of the Schedule to the Use Classes Order; and</w:t>
      </w:r>
    </w:p>
    <w:p w14:paraId="1D289C36" w14:textId="77777777" w:rsidR="00E25385" w:rsidRDefault="00E25385" w:rsidP="00E25385">
      <w:pPr>
        <w:pStyle w:val="ListParagraph"/>
        <w:numPr>
          <w:ilvl w:val="0"/>
          <w:numId w:val="1"/>
        </w:numPr>
        <w:spacing w:after="0" w:line="259" w:lineRule="auto"/>
        <w:rPr>
          <w:sz w:val="24"/>
          <w:szCs w:val="24"/>
        </w:rPr>
      </w:pPr>
      <w:r>
        <w:rPr>
          <w:sz w:val="24"/>
          <w:szCs w:val="24"/>
        </w:rPr>
        <w:t>Building operations reasonably necessary to convert the building referred to in paragraph (a) to a use falling within Class C3 (dwelling houses) of the schedule.</w:t>
      </w:r>
    </w:p>
    <w:p w14:paraId="39FD91B1" w14:textId="77777777" w:rsidR="00E25385" w:rsidRDefault="00E25385" w:rsidP="00E25385">
      <w:pPr>
        <w:spacing w:after="0"/>
        <w:rPr>
          <w:sz w:val="24"/>
          <w:szCs w:val="24"/>
        </w:rPr>
      </w:pPr>
    </w:p>
    <w:p w14:paraId="4FCB177B" w14:textId="77777777" w:rsidR="00E25385" w:rsidRDefault="00E25385" w:rsidP="00E25385">
      <w:pPr>
        <w:spacing w:after="0"/>
        <w:rPr>
          <w:sz w:val="24"/>
          <w:szCs w:val="24"/>
        </w:rPr>
      </w:pPr>
      <w:r>
        <w:rPr>
          <w:sz w:val="24"/>
          <w:szCs w:val="24"/>
        </w:rPr>
        <w:t>The new permitted development provisions do not differentiate between the age, type or condition of any buildings which might be suitable for conversion.</w:t>
      </w:r>
    </w:p>
    <w:p w14:paraId="3D509DE7" w14:textId="77777777" w:rsidR="00E25385" w:rsidRPr="00756642" w:rsidRDefault="00E25385" w:rsidP="00E25385">
      <w:pPr>
        <w:spacing w:after="0"/>
        <w:rPr>
          <w:b/>
          <w:bCs/>
          <w:sz w:val="24"/>
          <w:szCs w:val="24"/>
        </w:rPr>
      </w:pPr>
    </w:p>
    <w:p w14:paraId="58C6870D" w14:textId="77777777" w:rsidR="00E25385" w:rsidRPr="00756642" w:rsidRDefault="00E25385" w:rsidP="00E25385">
      <w:pPr>
        <w:spacing w:after="0"/>
        <w:rPr>
          <w:b/>
          <w:bCs/>
          <w:sz w:val="24"/>
          <w:szCs w:val="24"/>
        </w:rPr>
      </w:pPr>
      <w:r w:rsidRPr="00756642">
        <w:rPr>
          <w:b/>
          <w:bCs/>
          <w:sz w:val="24"/>
          <w:szCs w:val="24"/>
        </w:rPr>
        <w:t xml:space="preserve">The development will not be permitted </w:t>
      </w:r>
      <w:proofErr w:type="gramStart"/>
      <w:r w:rsidRPr="00756642">
        <w:rPr>
          <w:b/>
          <w:bCs/>
          <w:sz w:val="24"/>
          <w:szCs w:val="24"/>
        </w:rPr>
        <w:t>if:-</w:t>
      </w:r>
      <w:proofErr w:type="gramEnd"/>
    </w:p>
    <w:p w14:paraId="5337D949" w14:textId="77777777" w:rsidR="00E25385" w:rsidRDefault="00E25385" w:rsidP="00E25385">
      <w:pPr>
        <w:pStyle w:val="ListParagraph"/>
        <w:numPr>
          <w:ilvl w:val="0"/>
          <w:numId w:val="2"/>
        </w:numPr>
        <w:spacing w:after="0" w:line="259" w:lineRule="auto"/>
        <w:rPr>
          <w:sz w:val="24"/>
          <w:szCs w:val="24"/>
        </w:rPr>
      </w:pPr>
      <w:r>
        <w:rPr>
          <w:sz w:val="24"/>
          <w:szCs w:val="24"/>
        </w:rPr>
        <w:t xml:space="preserve">The site was not used solely </w:t>
      </w:r>
      <w:proofErr w:type="spellStart"/>
      <w:r>
        <w:rPr>
          <w:sz w:val="24"/>
          <w:szCs w:val="24"/>
        </w:rPr>
        <w:t>fore</w:t>
      </w:r>
      <w:proofErr w:type="spellEnd"/>
      <w:r>
        <w:rPr>
          <w:sz w:val="24"/>
          <w:szCs w:val="24"/>
        </w:rPr>
        <w:t xml:space="preserve"> an agricultural use a part of an established agricultural unit-</w:t>
      </w:r>
    </w:p>
    <w:p w14:paraId="20979E03" w14:textId="77777777" w:rsidR="00E25385" w:rsidRDefault="00E25385" w:rsidP="00E25385">
      <w:pPr>
        <w:pStyle w:val="ListParagraph"/>
        <w:numPr>
          <w:ilvl w:val="0"/>
          <w:numId w:val="3"/>
        </w:numPr>
        <w:spacing w:after="0" w:line="259" w:lineRule="auto"/>
        <w:rPr>
          <w:sz w:val="24"/>
          <w:szCs w:val="24"/>
        </w:rPr>
      </w:pPr>
      <w:r>
        <w:rPr>
          <w:sz w:val="24"/>
          <w:szCs w:val="24"/>
        </w:rPr>
        <w:t>On 20</w:t>
      </w:r>
      <w:r w:rsidRPr="005A278D">
        <w:rPr>
          <w:sz w:val="24"/>
          <w:szCs w:val="24"/>
          <w:vertAlign w:val="superscript"/>
        </w:rPr>
        <w:t>th</w:t>
      </w:r>
      <w:r>
        <w:rPr>
          <w:sz w:val="24"/>
          <w:szCs w:val="24"/>
        </w:rPr>
        <w:t xml:space="preserve"> March 2013, or</w:t>
      </w:r>
    </w:p>
    <w:p w14:paraId="7395A06B" w14:textId="77777777" w:rsidR="00E25385" w:rsidRDefault="00E25385" w:rsidP="00E25385">
      <w:pPr>
        <w:pStyle w:val="ListParagraph"/>
        <w:numPr>
          <w:ilvl w:val="0"/>
          <w:numId w:val="3"/>
        </w:numPr>
        <w:spacing w:after="0" w:line="259" w:lineRule="auto"/>
        <w:rPr>
          <w:sz w:val="24"/>
          <w:szCs w:val="24"/>
        </w:rPr>
      </w:pPr>
      <w:r>
        <w:rPr>
          <w:sz w:val="24"/>
          <w:szCs w:val="24"/>
        </w:rPr>
        <w:t>In the case of a building which was in use before that date but was not in use on that date, when it was last in use, or</w:t>
      </w:r>
    </w:p>
    <w:p w14:paraId="4E382613" w14:textId="77777777" w:rsidR="00E25385" w:rsidRDefault="00E25385" w:rsidP="00E25385">
      <w:pPr>
        <w:pStyle w:val="ListParagraph"/>
        <w:numPr>
          <w:ilvl w:val="0"/>
          <w:numId w:val="3"/>
        </w:numPr>
        <w:spacing w:after="0" w:line="259" w:lineRule="auto"/>
        <w:rPr>
          <w:sz w:val="24"/>
          <w:szCs w:val="24"/>
        </w:rPr>
      </w:pPr>
      <w:r>
        <w:rPr>
          <w:sz w:val="24"/>
          <w:szCs w:val="24"/>
        </w:rPr>
        <w:t>In the case of a site which was in use after 20</w:t>
      </w:r>
      <w:r w:rsidRPr="005A278D">
        <w:rPr>
          <w:sz w:val="24"/>
          <w:szCs w:val="24"/>
          <w:vertAlign w:val="superscript"/>
        </w:rPr>
        <w:t>th</w:t>
      </w:r>
      <w:r>
        <w:rPr>
          <w:sz w:val="24"/>
          <w:szCs w:val="24"/>
        </w:rPr>
        <w:t xml:space="preserve"> March 2013, for a period of at least 10 years before the date development under Class Q </w:t>
      </w:r>
      <w:proofErr w:type="gramStart"/>
      <w:r>
        <w:rPr>
          <w:sz w:val="24"/>
          <w:szCs w:val="24"/>
        </w:rPr>
        <w:t>begins;</w:t>
      </w:r>
      <w:proofErr w:type="gramEnd"/>
    </w:p>
    <w:p w14:paraId="5B1994D2" w14:textId="77777777" w:rsidR="00E25385" w:rsidRDefault="00E25385" w:rsidP="00E25385">
      <w:pPr>
        <w:pStyle w:val="ListParagraph"/>
        <w:numPr>
          <w:ilvl w:val="0"/>
          <w:numId w:val="2"/>
        </w:numPr>
        <w:spacing w:after="0" w:line="259" w:lineRule="auto"/>
        <w:rPr>
          <w:sz w:val="24"/>
          <w:szCs w:val="24"/>
        </w:rPr>
      </w:pPr>
      <w:r>
        <w:rPr>
          <w:sz w:val="24"/>
          <w:szCs w:val="24"/>
        </w:rPr>
        <w:t xml:space="preserve">The cumulative floor space of the existing building or buildings changing use under Class Q within and established agricultural unit exceeds 450 square </w:t>
      </w:r>
      <w:proofErr w:type="gramStart"/>
      <w:r>
        <w:rPr>
          <w:sz w:val="24"/>
          <w:szCs w:val="24"/>
        </w:rPr>
        <w:t>metres;</w:t>
      </w:r>
      <w:proofErr w:type="gramEnd"/>
    </w:p>
    <w:p w14:paraId="7F6F2808" w14:textId="77777777" w:rsidR="00E25385" w:rsidRDefault="00E25385" w:rsidP="00E25385">
      <w:pPr>
        <w:pStyle w:val="ListParagraph"/>
        <w:numPr>
          <w:ilvl w:val="0"/>
          <w:numId w:val="2"/>
        </w:numPr>
        <w:spacing w:after="0" w:line="259" w:lineRule="auto"/>
        <w:rPr>
          <w:sz w:val="24"/>
          <w:szCs w:val="24"/>
        </w:rPr>
      </w:pPr>
      <w:r>
        <w:rPr>
          <w:sz w:val="24"/>
          <w:szCs w:val="24"/>
        </w:rPr>
        <w:t xml:space="preserve">The cumulative number of separate dwellinghouses developed under Class Q within an established agricultural unit exceeds </w:t>
      </w:r>
      <w:proofErr w:type="gramStart"/>
      <w:r>
        <w:rPr>
          <w:sz w:val="24"/>
          <w:szCs w:val="24"/>
        </w:rPr>
        <w:t>3;</w:t>
      </w:r>
      <w:proofErr w:type="gramEnd"/>
    </w:p>
    <w:p w14:paraId="665FC2C0" w14:textId="77777777" w:rsidR="00E25385" w:rsidRDefault="00E25385" w:rsidP="00E25385">
      <w:pPr>
        <w:pStyle w:val="ListParagraph"/>
        <w:numPr>
          <w:ilvl w:val="0"/>
          <w:numId w:val="2"/>
        </w:numPr>
        <w:spacing w:after="0" w:line="259" w:lineRule="auto"/>
        <w:rPr>
          <w:sz w:val="24"/>
          <w:szCs w:val="24"/>
        </w:rPr>
      </w:pPr>
      <w:r>
        <w:rPr>
          <w:sz w:val="24"/>
          <w:szCs w:val="24"/>
        </w:rPr>
        <w:t xml:space="preserve">The site is occupied under an agricultural tenancy, unless the express consent of both the landlord and the tenant has been </w:t>
      </w:r>
      <w:proofErr w:type="gramStart"/>
      <w:r>
        <w:rPr>
          <w:sz w:val="24"/>
          <w:szCs w:val="24"/>
        </w:rPr>
        <w:t>obtained;</w:t>
      </w:r>
      <w:proofErr w:type="gramEnd"/>
    </w:p>
    <w:p w14:paraId="02BF25BB" w14:textId="77777777" w:rsidR="00E25385" w:rsidRDefault="00E25385" w:rsidP="00E25385">
      <w:pPr>
        <w:pStyle w:val="ListParagraph"/>
        <w:numPr>
          <w:ilvl w:val="0"/>
          <w:numId w:val="2"/>
        </w:numPr>
        <w:spacing w:after="0" w:line="259" w:lineRule="auto"/>
        <w:rPr>
          <w:sz w:val="24"/>
          <w:szCs w:val="24"/>
        </w:rPr>
      </w:pPr>
      <w:r>
        <w:rPr>
          <w:sz w:val="24"/>
          <w:szCs w:val="24"/>
        </w:rPr>
        <w:t>Less than 1 year before the date development begins-</w:t>
      </w:r>
    </w:p>
    <w:p w14:paraId="7A173293" w14:textId="77777777" w:rsidR="00E25385" w:rsidRDefault="00E25385" w:rsidP="00E25385">
      <w:pPr>
        <w:pStyle w:val="ListParagraph"/>
        <w:numPr>
          <w:ilvl w:val="0"/>
          <w:numId w:val="4"/>
        </w:numPr>
        <w:spacing w:after="0" w:line="259" w:lineRule="auto"/>
        <w:rPr>
          <w:sz w:val="24"/>
          <w:szCs w:val="24"/>
        </w:rPr>
      </w:pPr>
      <w:r>
        <w:rPr>
          <w:sz w:val="24"/>
          <w:szCs w:val="24"/>
        </w:rPr>
        <w:t xml:space="preserve">An agricultural tenancy over the site has been terminated, and </w:t>
      </w:r>
    </w:p>
    <w:p w14:paraId="66FC21B8" w14:textId="77777777" w:rsidR="00E25385" w:rsidRDefault="00E25385" w:rsidP="00E25385">
      <w:pPr>
        <w:pStyle w:val="ListParagraph"/>
        <w:numPr>
          <w:ilvl w:val="0"/>
          <w:numId w:val="4"/>
        </w:numPr>
        <w:spacing w:after="0" w:line="259" w:lineRule="auto"/>
        <w:rPr>
          <w:sz w:val="24"/>
          <w:szCs w:val="24"/>
        </w:rPr>
      </w:pPr>
      <w:r>
        <w:rPr>
          <w:sz w:val="24"/>
          <w:szCs w:val="24"/>
        </w:rPr>
        <w:t xml:space="preserve">The termination was for the purpose of carrying out development under Class Q, unless both the landlord and the tenant have agreed in writing that the site is no longer required for agricultural </w:t>
      </w:r>
      <w:proofErr w:type="gramStart"/>
      <w:r>
        <w:rPr>
          <w:sz w:val="24"/>
          <w:szCs w:val="24"/>
        </w:rPr>
        <w:t>use;</w:t>
      </w:r>
      <w:proofErr w:type="gramEnd"/>
    </w:p>
    <w:p w14:paraId="71A68B66" w14:textId="77777777" w:rsidR="00E25385" w:rsidRDefault="00E25385" w:rsidP="00E25385">
      <w:pPr>
        <w:pStyle w:val="ListParagraph"/>
        <w:numPr>
          <w:ilvl w:val="0"/>
          <w:numId w:val="2"/>
        </w:numPr>
        <w:spacing w:after="0" w:line="259" w:lineRule="auto"/>
        <w:rPr>
          <w:sz w:val="24"/>
          <w:szCs w:val="24"/>
        </w:rPr>
      </w:pPr>
      <w:r>
        <w:rPr>
          <w:sz w:val="24"/>
          <w:szCs w:val="24"/>
        </w:rPr>
        <w:t>Development under Class A(a) or Class B(a) of Part 6 of this schedule (agricultural buildings and operations) has been carried out on the established agricultural unit-</w:t>
      </w:r>
      <w:r w:rsidRPr="006B0177">
        <w:rPr>
          <w:sz w:val="24"/>
          <w:szCs w:val="24"/>
        </w:rPr>
        <w:t xml:space="preserve"> </w:t>
      </w:r>
    </w:p>
    <w:p w14:paraId="1D3EB60D" w14:textId="77777777" w:rsidR="00E25385" w:rsidRDefault="00E25385" w:rsidP="00E25385">
      <w:pPr>
        <w:pStyle w:val="ListParagraph"/>
        <w:numPr>
          <w:ilvl w:val="0"/>
          <w:numId w:val="5"/>
        </w:numPr>
        <w:spacing w:after="0" w:line="259" w:lineRule="auto"/>
        <w:rPr>
          <w:sz w:val="24"/>
          <w:szCs w:val="24"/>
        </w:rPr>
      </w:pPr>
      <w:r>
        <w:rPr>
          <w:sz w:val="24"/>
          <w:szCs w:val="24"/>
        </w:rPr>
        <w:t>Since 20</w:t>
      </w:r>
      <w:r w:rsidRPr="00D45929">
        <w:rPr>
          <w:sz w:val="24"/>
          <w:szCs w:val="24"/>
          <w:vertAlign w:val="superscript"/>
        </w:rPr>
        <w:t>th</w:t>
      </w:r>
      <w:r>
        <w:rPr>
          <w:sz w:val="24"/>
          <w:szCs w:val="24"/>
        </w:rPr>
        <w:t xml:space="preserve"> March 2013; or</w:t>
      </w:r>
    </w:p>
    <w:p w14:paraId="09DADD14" w14:textId="77777777" w:rsidR="00E25385" w:rsidRDefault="00E25385" w:rsidP="00E25385">
      <w:pPr>
        <w:pStyle w:val="ListParagraph"/>
        <w:numPr>
          <w:ilvl w:val="0"/>
          <w:numId w:val="5"/>
        </w:numPr>
        <w:spacing w:after="0" w:line="259" w:lineRule="auto"/>
        <w:rPr>
          <w:sz w:val="24"/>
          <w:szCs w:val="24"/>
        </w:rPr>
      </w:pPr>
      <w:r>
        <w:rPr>
          <w:sz w:val="24"/>
          <w:szCs w:val="24"/>
        </w:rPr>
        <w:t>Where development under Class Q begins after 20</w:t>
      </w:r>
      <w:r w:rsidRPr="00D45929">
        <w:rPr>
          <w:sz w:val="24"/>
          <w:szCs w:val="24"/>
          <w:vertAlign w:val="superscript"/>
        </w:rPr>
        <w:t>th</w:t>
      </w:r>
      <w:r>
        <w:rPr>
          <w:sz w:val="24"/>
          <w:szCs w:val="24"/>
        </w:rPr>
        <w:t xml:space="preserve"> March 2023, during the period which is 10 years before the date development under Class Q </w:t>
      </w:r>
      <w:proofErr w:type="gramStart"/>
      <w:r>
        <w:rPr>
          <w:sz w:val="24"/>
          <w:szCs w:val="24"/>
        </w:rPr>
        <w:t>begins;</w:t>
      </w:r>
      <w:proofErr w:type="gramEnd"/>
    </w:p>
    <w:p w14:paraId="2C5FFF44" w14:textId="77777777" w:rsidR="00E25385" w:rsidRDefault="00E25385" w:rsidP="00E25385">
      <w:pPr>
        <w:pStyle w:val="ListParagraph"/>
        <w:numPr>
          <w:ilvl w:val="0"/>
          <w:numId w:val="2"/>
        </w:numPr>
        <w:spacing w:after="0" w:line="259" w:lineRule="auto"/>
        <w:rPr>
          <w:sz w:val="24"/>
          <w:szCs w:val="24"/>
        </w:rPr>
      </w:pPr>
      <w:r>
        <w:rPr>
          <w:sz w:val="24"/>
          <w:szCs w:val="24"/>
        </w:rPr>
        <w:t xml:space="preserve">The development would result in external dimensions of the building extending beyond the external dimensions of the existing building at any given </w:t>
      </w:r>
      <w:proofErr w:type="gramStart"/>
      <w:r>
        <w:rPr>
          <w:sz w:val="24"/>
          <w:szCs w:val="24"/>
        </w:rPr>
        <w:t>point;</w:t>
      </w:r>
      <w:proofErr w:type="gramEnd"/>
      <w:r>
        <w:rPr>
          <w:sz w:val="24"/>
          <w:szCs w:val="24"/>
        </w:rPr>
        <w:t xml:space="preserve"> </w:t>
      </w:r>
    </w:p>
    <w:p w14:paraId="79D0939D" w14:textId="77777777" w:rsidR="00E25385" w:rsidRDefault="00E25385" w:rsidP="00E25385">
      <w:pPr>
        <w:pStyle w:val="ListParagraph"/>
        <w:numPr>
          <w:ilvl w:val="0"/>
          <w:numId w:val="2"/>
        </w:numPr>
        <w:spacing w:after="0" w:line="259" w:lineRule="auto"/>
        <w:rPr>
          <w:sz w:val="24"/>
          <w:szCs w:val="24"/>
        </w:rPr>
      </w:pPr>
      <w:r>
        <w:rPr>
          <w:sz w:val="24"/>
          <w:szCs w:val="24"/>
        </w:rPr>
        <w:t xml:space="preserve">The development under Class Q (together with any previous development under Class Q) would result in a building or buildings having more than 450 square metres of floor space having u use falling within Class C3 (dwellinghouses) of the Schedule to the Use Classes </w:t>
      </w:r>
      <w:proofErr w:type="gramStart"/>
      <w:r>
        <w:rPr>
          <w:sz w:val="24"/>
          <w:szCs w:val="24"/>
        </w:rPr>
        <w:t>Order;</w:t>
      </w:r>
      <w:proofErr w:type="gramEnd"/>
    </w:p>
    <w:p w14:paraId="51BBEBEA" w14:textId="77777777" w:rsidR="00E25385" w:rsidRDefault="00E25385" w:rsidP="00E25385">
      <w:pPr>
        <w:pStyle w:val="ListParagraph"/>
        <w:numPr>
          <w:ilvl w:val="0"/>
          <w:numId w:val="2"/>
        </w:numPr>
        <w:spacing w:after="0" w:line="259" w:lineRule="auto"/>
        <w:rPr>
          <w:sz w:val="24"/>
          <w:szCs w:val="24"/>
        </w:rPr>
      </w:pPr>
      <w:r>
        <w:rPr>
          <w:sz w:val="24"/>
          <w:szCs w:val="24"/>
        </w:rPr>
        <w:t>The development under Class Q(b) would consist of building operations other than-</w:t>
      </w:r>
    </w:p>
    <w:p w14:paraId="31564FD8" w14:textId="77777777" w:rsidR="00E25385" w:rsidRPr="00756642" w:rsidRDefault="00E25385" w:rsidP="00E25385">
      <w:pPr>
        <w:spacing w:after="0"/>
        <w:ind w:left="420"/>
        <w:rPr>
          <w:sz w:val="24"/>
          <w:szCs w:val="24"/>
        </w:rPr>
      </w:pPr>
      <w:r w:rsidRPr="00756642">
        <w:rPr>
          <w:sz w:val="24"/>
          <w:szCs w:val="24"/>
        </w:rPr>
        <w:t>(</w:t>
      </w:r>
      <w:proofErr w:type="spellStart"/>
      <w:r w:rsidRPr="00756642">
        <w:rPr>
          <w:sz w:val="24"/>
          <w:szCs w:val="24"/>
        </w:rPr>
        <w:t>i</w:t>
      </w:r>
      <w:proofErr w:type="spellEnd"/>
      <w:r>
        <w:rPr>
          <w:sz w:val="24"/>
          <w:szCs w:val="24"/>
        </w:rPr>
        <w:t xml:space="preserve">) </w:t>
      </w:r>
      <w:r w:rsidRPr="00756642">
        <w:rPr>
          <w:sz w:val="24"/>
          <w:szCs w:val="24"/>
        </w:rPr>
        <w:t>the installation or replacement of-</w:t>
      </w:r>
    </w:p>
    <w:p w14:paraId="5741D128" w14:textId="77777777" w:rsidR="00E25385" w:rsidRDefault="00E25385" w:rsidP="00E25385">
      <w:pPr>
        <w:spacing w:after="0"/>
        <w:ind w:left="420"/>
      </w:pPr>
      <w:r>
        <w:t>(aa) windows, doors roofs, or exterior walls, or</w:t>
      </w:r>
    </w:p>
    <w:p w14:paraId="1301D482" w14:textId="77777777" w:rsidR="00E25385" w:rsidRDefault="00E25385" w:rsidP="00E25385">
      <w:pPr>
        <w:ind w:left="420"/>
      </w:pPr>
      <w:r>
        <w:t xml:space="preserve">(bb) water, drainage, electricity, </w:t>
      </w:r>
      <w:proofErr w:type="gramStart"/>
      <w:r>
        <w:t>gas</w:t>
      </w:r>
      <w:proofErr w:type="gramEnd"/>
      <w:r>
        <w:t xml:space="preserve"> or other services, to the extent reasonably necessary for the building to function as a dwelling house; and</w:t>
      </w:r>
    </w:p>
    <w:p w14:paraId="4842450F" w14:textId="77777777" w:rsidR="00E25385" w:rsidRDefault="00E25385" w:rsidP="00E25385">
      <w:pPr>
        <w:ind w:left="420"/>
      </w:pPr>
      <w:r>
        <w:lastRenderedPageBreak/>
        <w:t>(ii)     Partial demolition to the extent reasonably necessary to carry out building operations allowed by Paragraph Q.1 (</w:t>
      </w:r>
      <w:proofErr w:type="spellStart"/>
      <w:r>
        <w:t>i</w:t>
      </w:r>
      <w:proofErr w:type="spellEnd"/>
      <w:r>
        <w:t>)(</w:t>
      </w:r>
      <w:proofErr w:type="spellStart"/>
      <w:r>
        <w:t>i</w:t>
      </w:r>
      <w:proofErr w:type="spellEnd"/>
      <w:proofErr w:type="gramStart"/>
      <w:r>
        <w:t>);</w:t>
      </w:r>
      <w:proofErr w:type="gramEnd"/>
    </w:p>
    <w:p w14:paraId="31603561" w14:textId="77777777" w:rsidR="00E25385" w:rsidRDefault="00E25385" w:rsidP="00E25385">
      <w:pPr>
        <w:pStyle w:val="ListParagraph"/>
        <w:numPr>
          <w:ilvl w:val="0"/>
          <w:numId w:val="2"/>
        </w:numPr>
        <w:spacing w:after="160" w:line="259" w:lineRule="auto"/>
      </w:pPr>
      <w:r>
        <w:t xml:space="preserve">The site is on article 2(3) </w:t>
      </w:r>
      <w:proofErr w:type="gramStart"/>
      <w:r>
        <w:t>land;</w:t>
      </w:r>
      <w:proofErr w:type="gramEnd"/>
    </w:p>
    <w:p w14:paraId="52EC976A" w14:textId="77777777" w:rsidR="00E25385" w:rsidRDefault="00E25385" w:rsidP="00E25385">
      <w:pPr>
        <w:pStyle w:val="ListParagraph"/>
        <w:numPr>
          <w:ilvl w:val="0"/>
          <w:numId w:val="2"/>
        </w:numPr>
        <w:spacing w:after="160" w:line="259" w:lineRule="auto"/>
      </w:pPr>
      <w:r>
        <w:t>The site is, or forms part of-</w:t>
      </w:r>
    </w:p>
    <w:p w14:paraId="59799ACB" w14:textId="77777777" w:rsidR="00E25385" w:rsidRDefault="00E25385" w:rsidP="00E25385">
      <w:pPr>
        <w:pStyle w:val="ListParagraph"/>
        <w:numPr>
          <w:ilvl w:val="0"/>
          <w:numId w:val="6"/>
        </w:numPr>
        <w:spacing w:after="160" w:line="259" w:lineRule="auto"/>
      </w:pPr>
      <w:r>
        <w:t xml:space="preserve">A site of special scientific </w:t>
      </w:r>
      <w:proofErr w:type="gramStart"/>
      <w:r>
        <w:t>interest;</w:t>
      </w:r>
      <w:proofErr w:type="gramEnd"/>
    </w:p>
    <w:p w14:paraId="29343D0E" w14:textId="77777777" w:rsidR="00E25385" w:rsidRDefault="00E25385" w:rsidP="00E25385">
      <w:pPr>
        <w:pStyle w:val="ListParagraph"/>
        <w:numPr>
          <w:ilvl w:val="0"/>
          <w:numId w:val="6"/>
        </w:numPr>
        <w:spacing w:after="160" w:line="259" w:lineRule="auto"/>
      </w:pPr>
      <w:r>
        <w:t xml:space="preserve">A safety hazard </w:t>
      </w:r>
      <w:proofErr w:type="gramStart"/>
      <w:r>
        <w:t>area;</w:t>
      </w:r>
      <w:proofErr w:type="gramEnd"/>
    </w:p>
    <w:p w14:paraId="54171DB9" w14:textId="77777777" w:rsidR="00E25385" w:rsidRDefault="00E25385" w:rsidP="00E25385">
      <w:pPr>
        <w:pStyle w:val="ListParagraph"/>
        <w:numPr>
          <w:ilvl w:val="0"/>
          <w:numId w:val="6"/>
        </w:numPr>
        <w:spacing w:after="160" w:line="259" w:lineRule="auto"/>
      </w:pPr>
      <w:r>
        <w:t xml:space="preserve">A military explosives storage </w:t>
      </w:r>
      <w:proofErr w:type="gramStart"/>
      <w:r>
        <w:t>area;</w:t>
      </w:r>
      <w:proofErr w:type="gramEnd"/>
    </w:p>
    <w:p w14:paraId="15DC21AB" w14:textId="77777777" w:rsidR="00E25385" w:rsidRDefault="00E25385" w:rsidP="00E25385">
      <w:pPr>
        <w:pStyle w:val="ListParagraph"/>
        <w:numPr>
          <w:ilvl w:val="0"/>
          <w:numId w:val="2"/>
        </w:numPr>
        <w:spacing w:after="160" w:line="259" w:lineRule="auto"/>
      </w:pPr>
      <w:r>
        <w:t>The site is, or contains, a scheduled monument; or</w:t>
      </w:r>
    </w:p>
    <w:p w14:paraId="39046055" w14:textId="77777777" w:rsidR="00E25385" w:rsidRDefault="00E25385" w:rsidP="00E25385">
      <w:pPr>
        <w:pStyle w:val="ListParagraph"/>
        <w:numPr>
          <w:ilvl w:val="0"/>
          <w:numId w:val="2"/>
        </w:numPr>
        <w:spacing w:after="160" w:line="259" w:lineRule="auto"/>
      </w:pPr>
      <w:r>
        <w:t>The building is a listed building.</w:t>
      </w:r>
    </w:p>
    <w:p w14:paraId="77F07418" w14:textId="77777777" w:rsidR="00E25385" w:rsidRDefault="00E25385" w:rsidP="00E25385">
      <w:pPr>
        <w:rPr>
          <w:b/>
          <w:bCs/>
        </w:rPr>
      </w:pPr>
      <w:r>
        <w:rPr>
          <w:b/>
          <w:bCs/>
        </w:rPr>
        <w:t>Conditions</w:t>
      </w:r>
    </w:p>
    <w:p w14:paraId="5EA2A70A" w14:textId="77777777" w:rsidR="00E25385" w:rsidRDefault="00E25385" w:rsidP="00E25385">
      <w:pPr>
        <w:spacing w:after="0"/>
      </w:pPr>
      <w:r>
        <w:t>Q.2 – (1) Where the development proposed is developed under Class Q(a) together with development under Class Q(b), development is permitted subject to the condition that before beginning the development, the developer must apply to the local planning authority for a determination as to whether the prior approval of the authority will be required as to-</w:t>
      </w:r>
    </w:p>
    <w:p w14:paraId="20EF213F" w14:textId="77777777" w:rsidR="00E25385" w:rsidRDefault="00E25385" w:rsidP="00E25385">
      <w:pPr>
        <w:spacing w:after="0"/>
      </w:pPr>
      <w:r>
        <w:t>(a) transport and highways impacts of the development,</w:t>
      </w:r>
    </w:p>
    <w:p w14:paraId="10DB35F9" w14:textId="77777777" w:rsidR="00E25385" w:rsidRDefault="00E25385" w:rsidP="00E25385">
      <w:pPr>
        <w:spacing w:after="0"/>
      </w:pPr>
      <w:r>
        <w:t>(b) noise impacts of the development,</w:t>
      </w:r>
    </w:p>
    <w:p w14:paraId="44B23AE4" w14:textId="77777777" w:rsidR="00E25385" w:rsidRDefault="00E25385" w:rsidP="00E25385">
      <w:pPr>
        <w:spacing w:after="0"/>
      </w:pPr>
      <w:r>
        <w:t>(c) contamination risks on the site,</w:t>
      </w:r>
    </w:p>
    <w:p w14:paraId="048A27D4" w14:textId="77777777" w:rsidR="00E25385" w:rsidRDefault="00E25385" w:rsidP="00E25385">
      <w:pPr>
        <w:spacing w:after="0"/>
      </w:pPr>
      <w:r>
        <w:t>(d) flooding risks on the site,</w:t>
      </w:r>
    </w:p>
    <w:p w14:paraId="4326B22D" w14:textId="77777777" w:rsidR="00E25385" w:rsidRDefault="00E25385" w:rsidP="00E25385">
      <w:pPr>
        <w:spacing w:after="0"/>
      </w:pPr>
      <w:r>
        <w:t>(e) whether the location or siting of the building makes it otherwise impractical or undesirable for the building to change from agricultural use to a use falling within Class C3 (dwellinghouses) of the Schedule to the Use Classes Order, and</w:t>
      </w:r>
    </w:p>
    <w:p w14:paraId="3E8E5119" w14:textId="77777777" w:rsidR="00E25385" w:rsidRDefault="00E25385" w:rsidP="00E25385">
      <w:pPr>
        <w:spacing w:after="0"/>
      </w:pPr>
      <w:r>
        <w:t>(f) the design or external appearance of the building,</w:t>
      </w:r>
    </w:p>
    <w:p w14:paraId="74CA035F" w14:textId="77777777" w:rsidR="00E25385" w:rsidRDefault="00E25385" w:rsidP="00E25385">
      <w:pPr>
        <w:spacing w:after="0"/>
      </w:pPr>
      <w:r>
        <w:t>And the provisions of paragraph W (prior approval) of this Part apply in relation to that application.</w:t>
      </w:r>
    </w:p>
    <w:p w14:paraId="04F044CF" w14:textId="77777777" w:rsidR="00E25385" w:rsidRDefault="00E25385" w:rsidP="00E25385">
      <w:pPr>
        <w:spacing w:after="0"/>
      </w:pPr>
      <w:r>
        <w:t>(2) Where the development proposed is development under Class Q (a) only, development is permitted subject to the condition that before beginning the development, the developer must apply to the local planning authority for a determination as to whether the prior approval of the authority will be required as to the items referred to in sub-paragraphs (1)(a) to (e ) and  the provisions of paragraph W (prior approval) of this Part apply in relation to that application.</w:t>
      </w:r>
    </w:p>
    <w:p w14:paraId="108C5EE4" w14:textId="77777777" w:rsidR="00E25385" w:rsidRPr="00756642" w:rsidRDefault="00E25385" w:rsidP="00E25385">
      <w:pPr>
        <w:spacing w:after="0"/>
      </w:pPr>
      <w:r>
        <w:rPr>
          <w:i/>
          <w:iCs/>
        </w:rPr>
        <w:t>(3) Development under Class Q is permitted subject to the Condition that development under Class Q (a), and under Class Q(b), if any, must be completed within a period of 3 years starting with the prior approval date.</w:t>
      </w:r>
      <w:r>
        <w:t xml:space="preserve">     </w:t>
      </w:r>
      <w:r w:rsidRPr="00756642">
        <w:t xml:space="preserve"> </w:t>
      </w:r>
    </w:p>
    <w:p w14:paraId="74211250" w14:textId="77777777" w:rsidR="00E25385" w:rsidRDefault="00E25385" w:rsidP="00E25385">
      <w:pPr>
        <w:spacing w:after="0"/>
        <w:rPr>
          <w:sz w:val="24"/>
          <w:szCs w:val="24"/>
        </w:rPr>
      </w:pPr>
    </w:p>
    <w:p w14:paraId="33C87DD3" w14:textId="77777777" w:rsidR="00E25385" w:rsidRDefault="00E25385" w:rsidP="00E25385">
      <w:pPr>
        <w:spacing w:after="0"/>
        <w:rPr>
          <w:b/>
          <w:bCs/>
          <w:sz w:val="24"/>
          <w:szCs w:val="24"/>
        </w:rPr>
      </w:pPr>
      <w:r>
        <w:rPr>
          <w:b/>
          <w:bCs/>
          <w:sz w:val="24"/>
          <w:szCs w:val="24"/>
        </w:rPr>
        <w:t>THE SITE &amp; BUILDING</w:t>
      </w:r>
    </w:p>
    <w:p w14:paraId="2D8FDDBF" w14:textId="77777777" w:rsidR="00E25385" w:rsidRDefault="00E25385" w:rsidP="00E25385">
      <w:pPr>
        <w:spacing w:after="0"/>
        <w:rPr>
          <w:b/>
          <w:bCs/>
          <w:sz w:val="24"/>
          <w:szCs w:val="24"/>
        </w:rPr>
      </w:pPr>
    </w:p>
    <w:p w14:paraId="033AB6EA" w14:textId="77777777" w:rsidR="00E25385" w:rsidRDefault="00E25385" w:rsidP="00E25385">
      <w:pPr>
        <w:spacing w:after="0"/>
        <w:rPr>
          <w:sz w:val="24"/>
          <w:szCs w:val="24"/>
        </w:rPr>
      </w:pPr>
      <w:r>
        <w:rPr>
          <w:sz w:val="24"/>
          <w:szCs w:val="24"/>
        </w:rPr>
        <w:t>The proposal relates to the change of use of an existing agricultural building and the land within its curtilage into a single dwelling house.</w:t>
      </w:r>
    </w:p>
    <w:p w14:paraId="7E87F044" w14:textId="77777777" w:rsidR="00E25385" w:rsidRDefault="00E25385" w:rsidP="00E25385">
      <w:pPr>
        <w:spacing w:after="0"/>
        <w:rPr>
          <w:sz w:val="24"/>
          <w:szCs w:val="24"/>
        </w:rPr>
      </w:pPr>
    </w:p>
    <w:p w14:paraId="401968ED" w14:textId="00769356" w:rsidR="00E25385" w:rsidRDefault="00E25385" w:rsidP="00E25385">
      <w:pPr>
        <w:spacing w:after="0"/>
        <w:rPr>
          <w:sz w:val="24"/>
          <w:szCs w:val="24"/>
        </w:rPr>
      </w:pPr>
      <w:r>
        <w:rPr>
          <w:sz w:val="24"/>
          <w:szCs w:val="24"/>
        </w:rPr>
        <w:t xml:space="preserve">The agricultural </w:t>
      </w:r>
      <w:r w:rsidR="00017FC7">
        <w:rPr>
          <w:sz w:val="24"/>
          <w:szCs w:val="24"/>
        </w:rPr>
        <w:t xml:space="preserve">barn </w:t>
      </w:r>
      <w:r>
        <w:rPr>
          <w:sz w:val="24"/>
          <w:szCs w:val="24"/>
        </w:rPr>
        <w:t xml:space="preserve">and is land which has been occupied for the purposes of agricultural on or before the </w:t>
      </w:r>
      <w:proofErr w:type="gramStart"/>
      <w:r>
        <w:rPr>
          <w:sz w:val="24"/>
          <w:szCs w:val="24"/>
        </w:rPr>
        <w:t>20</w:t>
      </w:r>
      <w:r w:rsidRPr="00D302EF">
        <w:rPr>
          <w:sz w:val="24"/>
          <w:szCs w:val="24"/>
          <w:vertAlign w:val="superscript"/>
        </w:rPr>
        <w:t>th</w:t>
      </w:r>
      <w:proofErr w:type="gramEnd"/>
      <w:r>
        <w:rPr>
          <w:sz w:val="24"/>
          <w:szCs w:val="24"/>
        </w:rPr>
        <w:t xml:space="preserve"> March 2013.</w:t>
      </w:r>
    </w:p>
    <w:p w14:paraId="29DB1F32" w14:textId="77777777" w:rsidR="00E25385" w:rsidRDefault="00E25385" w:rsidP="00E25385">
      <w:pPr>
        <w:spacing w:after="0"/>
        <w:rPr>
          <w:sz w:val="24"/>
          <w:szCs w:val="24"/>
        </w:rPr>
      </w:pPr>
    </w:p>
    <w:p w14:paraId="5648857F" w14:textId="77777777" w:rsidR="00E25385" w:rsidRDefault="00E25385" w:rsidP="00E25385">
      <w:pPr>
        <w:spacing w:after="0"/>
        <w:rPr>
          <w:sz w:val="24"/>
          <w:szCs w:val="24"/>
        </w:rPr>
      </w:pPr>
      <w:r>
        <w:rPr>
          <w:sz w:val="24"/>
          <w:szCs w:val="24"/>
        </w:rPr>
        <w:t xml:space="preserve">The following criteria is </w:t>
      </w:r>
      <w:proofErr w:type="gramStart"/>
      <w:r>
        <w:rPr>
          <w:sz w:val="24"/>
          <w:szCs w:val="24"/>
        </w:rPr>
        <w:t>satisfied:-</w:t>
      </w:r>
      <w:proofErr w:type="gramEnd"/>
    </w:p>
    <w:p w14:paraId="37364C27" w14:textId="77777777" w:rsidR="00E25385" w:rsidRDefault="00E25385" w:rsidP="00E25385">
      <w:pPr>
        <w:pStyle w:val="ListParagraph"/>
        <w:numPr>
          <w:ilvl w:val="0"/>
          <w:numId w:val="7"/>
        </w:numPr>
        <w:spacing w:after="0" w:line="259" w:lineRule="auto"/>
        <w:rPr>
          <w:sz w:val="24"/>
          <w:szCs w:val="24"/>
        </w:rPr>
      </w:pPr>
      <w:r>
        <w:rPr>
          <w:sz w:val="24"/>
          <w:szCs w:val="24"/>
        </w:rPr>
        <w:t>The building is not on article 2(3) land</w:t>
      </w:r>
    </w:p>
    <w:p w14:paraId="3914470A" w14:textId="77777777" w:rsidR="00E25385" w:rsidRDefault="00E25385" w:rsidP="00E25385">
      <w:pPr>
        <w:pStyle w:val="ListParagraph"/>
        <w:numPr>
          <w:ilvl w:val="0"/>
          <w:numId w:val="7"/>
        </w:numPr>
        <w:spacing w:after="0" w:line="259" w:lineRule="auto"/>
        <w:rPr>
          <w:sz w:val="24"/>
          <w:szCs w:val="24"/>
        </w:rPr>
      </w:pPr>
      <w:r>
        <w:rPr>
          <w:sz w:val="24"/>
          <w:szCs w:val="24"/>
        </w:rPr>
        <w:t>The site was used for agricultural/horticultural purposes prior to 20</w:t>
      </w:r>
      <w:r w:rsidRPr="00303A2C">
        <w:rPr>
          <w:sz w:val="24"/>
          <w:szCs w:val="24"/>
          <w:vertAlign w:val="superscript"/>
        </w:rPr>
        <w:t>th</w:t>
      </w:r>
      <w:r>
        <w:rPr>
          <w:sz w:val="24"/>
          <w:szCs w:val="24"/>
        </w:rPr>
        <w:t xml:space="preserve"> March 2013</w:t>
      </w:r>
    </w:p>
    <w:p w14:paraId="59F6206D" w14:textId="77777777" w:rsidR="00E25385" w:rsidRDefault="00E25385" w:rsidP="00E25385">
      <w:pPr>
        <w:pStyle w:val="ListParagraph"/>
        <w:numPr>
          <w:ilvl w:val="0"/>
          <w:numId w:val="7"/>
        </w:numPr>
        <w:spacing w:after="0" w:line="259" w:lineRule="auto"/>
        <w:rPr>
          <w:sz w:val="24"/>
          <w:szCs w:val="24"/>
        </w:rPr>
      </w:pPr>
      <w:r>
        <w:rPr>
          <w:sz w:val="24"/>
          <w:szCs w:val="24"/>
        </w:rPr>
        <w:t>The site is not occupied under an agricultural tenancy, nor has one been terminated within the last 12 months</w:t>
      </w:r>
    </w:p>
    <w:p w14:paraId="5246CE9D" w14:textId="77777777" w:rsidR="00E25385" w:rsidRDefault="00E25385" w:rsidP="00E25385">
      <w:pPr>
        <w:pStyle w:val="ListParagraph"/>
        <w:numPr>
          <w:ilvl w:val="0"/>
          <w:numId w:val="7"/>
        </w:numPr>
        <w:spacing w:after="0" w:line="259" w:lineRule="auto"/>
        <w:rPr>
          <w:sz w:val="24"/>
          <w:szCs w:val="24"/>
        </w:rPr>
      </w:pPr>
      <w:r>
        <w:rPr>
          <w:sz w:val="24"/>
          <w:szCs w:val="24"/>
        </w:rPr>
        <w:lastRenderedPageBreak/>
        <w:t>The site does not form part of a safety hazard area or military explosives storage area</w:t>
      </w:r>
    </w:p>
    <w:p w14:paraId="01712EC9" w14:textId="77777777" w:rsidR="00E25385" w:rsidRDefault="00E25385" w:rsidP="00E25385">
      <w:pPr>
        <w:pStyle w:val="ListParagraph"/>
        <w:numPr>
          <w:ilvl w:val="0"/>
          <w:numId w:val="7"/>
        </w:numPr>
        <w:spacing w:after="0" w:line="259" w:lineRule="auto"/>
        <w:rPr>
          <w:sz w:val="24"/>
          <w:szCs w:val="24"/>
        </w:rPr>
      </w:pPr>
      <w:r>
        <w:rPr>
          <w:sz w:val="24"/>
          <w:szCs w:val="24"/>
        </w:rPr>
        <w:t xml:space="preserve">The building is not listed or a scheduled monument </w:t>
      </w:r>
    </w:p>
    <w:p w14:paraId="6E1C8F03" w14:textId="77777777" w:rsidR="00E25385" w:rsidRDefault="00E25385" w:rsidP="00E25385">
      <w:pPr>
        <w:pStyle w:val="ListParagraph"/>
        <w:numPr>
          <w:ilvl w:val="0"/>
          <w:numId w:val="7"/>
        </w:numPr>
        <w:spacing w:after="0" w:line="259" w:lineRule="auto"/>
        <w:rPr>
          <w:sz w:val="24"/>
          <w:szCs w:val="24"/>
        </w:rPr>
      </w:pPr>
      <w:r>
        <w:rPr>
          <w:sz w:val="24"/>
          <w:szCs w:val="24"/>
        </w:rPr>
        <w:t>No development utilising permitted rights have been undertaken on the unit/holding since 20</w:t>
      </w:r>
      <w:r w:rsidRPr="00010E74">
        <w:rPr>
          <w:sz w:val="24"/>
          <w:szCs w:val="24"/>
          <w:vertAlign w:val="superscript"/>
        </w:rPr>
        <w:t>th</w:t>
      </w:r>
      <w:r>
        <w:rPr>
          <w:sz w:val="24"/>
          <w:szCs w:val="24"/>
        </w:rPr>
        <w:t xml:space="preserve"> March 2013</w:t>
      </w:r>
    </w:p>
    <w:p w14:paraId="58A7568F" w14:textId="77777777" w:rsidR="00E25385" w:rsidRDefault="00E25385" w:rsidP="00E25385">
      <w:pPr>
        <w:spacing w:after="0"/>
        <w:ind w:left="360"/>
        <w:rPr>
          <w:sz w:val="24"/>
          <w:szCs w:val="24"/>
        </w:rPr>
      </w:pPr>
    </w:p>
    <w:p w14:paraId="26B083B1" w14:textId="77777777" w:rsidR="00E25385" w:rsidRDefault="00E25385" w:rsidP="00E25385">
      <w:pPr>
        <w:spacing w:after="0"/>
        <w:ind w:left="360"/>
        <w:rPr>
          <w:b/>
          <w:bCs/>
          <w:sz w:val="24"/>
          <w:szCs w:val="24"/>
        </w:rPr>
      </w:pPr>
      <w:r>
        <w:rPr>
          <w:sz w:val="24"/>
          <w:szCs w:val="24"/>
        </w:rPr>
        <w:t xml:space="preserve">The footprint of the building to be utilised for the change of use to a </w:t>
      </w:r>
      <w:proofErr w:type="gramStart"/>
      <w:r>
        <w:rPr>
          <w:sz w:val="24"/>
          <w:szCs w:val="24"/>
        </w:rPr>
        <w:t>dwelling amounts</w:t>
      </w:r>
      <w:proofErr w:type="gramEnd"/>
      <w:r>
        <w:rPr>
          <w:sz w:val="24"/>
          <w:szCs w:val="24"/>
        </w:rPr>
        <w:t xml:space="preserve"> to 465m2.</w:t>
      </w:r>
    </w:p>
    <w:p w14:paraId="5CB8EBAD" w14:textId="77777777" w:rsidR="00E25385" w:rsidRDefault="00E25385" w:rsidP="00E25385">
      <w:pPr>
        <w:spacing w:after="0"/>
        <w:rPr>
          <w:b/>
          <w:bCs/>
          <w:sz w:val="24"/>
          <w:szCs w:val="24"/>
        </w:rPr>
      </w:pPr>
    </w:p>
    <w:p w14:paraId="3D36258A" w14:textId="77777777" w:rsidR="00E25385" w:rsidRDefault="00E25385" w:rsidP="00E25385">
      <w:pPr>
        <w:spacing w:after="0"/>
        <w:rPr>
          <w:b/>
          <w:bCs/>
          <w:sz w:val="24"/>
          <w:szCs w:val="24"/>
        </w:rPr>
      </w:pPr>
      <w:r>
        <w:rPr>
          <w:b/>
          <w:bCs/>
          <w:sz w:val="24"/>
          <w:szCs w:val="24"/>
        </w:rPr>
        <w:t>PRIOR DETERMINATION – CLASS Q(a)</w:t>
      </w:r>
    </w:p>
    <w:p w14:paraId="614AE2DE" w14:textId="77777777" w:rsidR="00E25385" w:rsidRDefault="00E25385" w:rsidP="00E25385">
      <w:pPr>
        <w:spacing w:after="0"/>
        <w:rPr>
          <w:b/>
          <w:bCs/>
          <w:sz w:val="24"/>
          <w:szCs w:val="24"/>
        </w:rPr>
      </w:pPr>
    </w:p>
    <w:p w14:paraId="10EE4048" w14:textId="77777777" w:rsidR="00E25385" w:rsidRDefault="00E25385" w:rsidP="00E25385">
      <w:pPr>
        <w:spacing w:after="0"/>
        <w:rPr>
          <w:sz w:val="24"/>
          <w:szCs w:val="24"/>
        </w:rPr>
      </w:pPr>
      <w:r>
        <w:rPr>
          <w:sz w:val="24"/>
          <w:szCs w:val="24"/>
        </w:rPr>
        <w:t xml:space="preserve">In accordance with the Order, it is requested that a determination as to whether the prior approval </w:t>
      </w:r>
      <w:proofErr w:type="gramStart"/>
      <w:r>
        <w:rPr>
          <w:sz w:val="24"/>
          <w:szCs w:val="24"/>
        </w:rPr>
        <w:t>of  the</w:t>
      </w:r>
      <w:proofErr w:type="gramEnd"/>
      <w:r>
        <w:rPr>
          <w:sz w:val="24"/>
          <w:szCs w:val="24"/>
        </w:rPr>
        <w:t xml:space="preserve"> LPA is required for the Class Q(a) development in this instance with regard to:-</w:t>
      </w:r>
    </w:p>
    <w:p w14:paraId="1F24D7A2" w14:textId="77777777" w:rsidR="00E25385" w:rsidRDefault="00E25385" w:rsidP="00E25385">
      <w:pPr>
        <w:pStyle w:val="ListParagraph"/>
        <w:numPr>
          <w:ilvl w:val="0"/>
          <w:numId w:val="8"/>
        </w:numPr>
        <w:spacing w:after="0" w:line="259" w:lineRule="auto"/>
        <w:rPr>
          <w:sz w:val="24"/>
          <w:szCs w:val="24"/>
        </w:rPr>
      </w:pPr>
      <w:r>
        <w:rPr>
          <w:sz w:val="24"/>
          <w:szCs w:val="24"/>
        </w:rPr>
        <w:t xml:space="preserve">Transport – highways impact of the development </w:t>
      </w:r>
    </w:p>
    <w:p w14:paraId="637134A5" w14:textId="77777777" w:rsidR="00E25385" w:rsidRDefault="00E25385" w:rsidP="00E25385">
      <w:pPr>
        <w:pStyle w:val="ListParagraph"/>
        <w:numPr>
          <w:ilvl w:val="0"/>
          <w:numId w:val="8"/>
        </w:numPr>
        <w:spacing w:after="0" w:line="259" w:lineRule="auto"/>
        <w:rPr>
          <w:sz w:val="24"/>
          <w:szCs w:val="24"/>
        </w:rPr>
      </w:pPr>
      <w:r>
        <w:rPr>
          <w:sz w:val="24"/>
          <w:szCs w:val="24"/>
        </w:rPr>
        <w:t>Noise – impacts of the development on neighbours</w:t>
      </w:r>
    </w:p>
    <w:p w14:paraId="08FD9322" w14:textId="77777777" w:rsidR="00E25385" w:rsidRDefault="00E25385" w:rsidP="00E25385">
      <w:pPr>
        <w:pStyle w:val="ListParagraph"/>
        <w:numPr>
          <w:ilvl w:val="0"/>
          <w:numId w:val="8"/>
        </w:numPr>
        <w:spacing w:after="0" w:line="259" w:lineRule="auto"/>
        <w:rPr>
          <w:sz w:val="24"/>
          <w:szCs w:val="24"/>
        </w:rPr>
      </w:pPr>
      <w:r>
        <w:rPr>
          <w:sz w:val="24"/>
          <w:szCs w:val="24"/>
        </w:rPr>
        <w:t>Contamination – a contamination report may be required</w:t>
      </w:r>
    </w:p>
    <w:p w14:paraId="03023621" w14:textId="77777777" w:rsidR="00E25385" w:rsidRDefault="00E25385" w:rsidP="00E25385">
      <w:pPr>
        <w:pStyle w:val="ListParagraph"/>
        <w:numPr>
          <w:ilvl w:val="0"/>
          <w:numId w:val="8"/>
        </w:numPr>
        <w:spacing w:after="0" w:line="259" w:lineRule="auto"/>
        <w:rPr>
          <w:sz w:val="24"/>
          <w:szCs w:val="24"/>
        </w:rPr>
      </w:pPr>
      <w:r>
        <w:rPr>
          <w:sz w:val="24"/>
          <w:szCs w:val="24"/>
        </w:rPr>
        <w:t>Flood risks – a site specific flood risk assessment will not be required; the proposal is to raise the finished floor level 300mm above existing floor level</w:t>
      </w:r>
    </w:p>
    <w:p w14:paraId="06E33B00" w14:textId="77777777" w:rsidR="00E25385" w:rsidRDefault="00E25385" w:rsidP="00E25385">
      <w:pPr>
        <w:pStyle w:val="ListParagraph"/>
        <w:numPr>
          <w:ilvl w:val="0"/>
          <w:numId w:val="8"/>
        </w:numPr>
        <w:spacing w:after="0" w:line="259" w:lineRule="auto"/>
        <w:rPr>
          <w:sz w:val="24"/>
          <w:szCs w:val="24"/>
        </w:rPr>
      </w:pPr>
      <w:r>
        <w:rPr>
          <w:sz w:val="24"/>
          <w:szCs w:val="24"/>
        </w:rPr>
        <w:t>Location &amp; siting – it is impractical or undesirable for to change for agricultural/horticultural use to a use falling within Class 3 (dwelling houses) of the Schedule to the Use Class Order</w:t>
      </w:r>
    </w:p>
    <w:p w14:paraId="565B2C84" w14:textId="77777777" w:rsidR="00E25385" w:rsidRDefault="00E25385" w:rsidP="00E25385">
      <w:pPr>
        <w:spacing w:after="0"/>
        <w:rPr>
          <w:sz w:val="24"/>
          <w:szCs w:val="24"/>
        </w:rPr>
      </w:pPr>
    </w:p>
    <w:p w14:paraId="02C7B9A9" w14:textId="77777777" w:rsidR="00E25385" w:rsidRDefault="00E25385" w:rsidP="00E25385">
      <w:pPr>
        <w:spacing w:after="0"/>
        <w:rPr>
          <w:b/>
          <w:bCs/>
          <w:sz w:val="24"/>
          <w:szCs w:val="24"/>
        </w:rPr>
      </w:pPr>
      <w:r>
        <w:rPr>
          <w:b/>
          <w:bCs/>
          <w:sz w:val="24"/>
          <w:szCs w:val="24"/>
        </w:rPr>
        <w:t>TRANSPORT</w:t>
      </w:r>
    </w:p>
    <w:p w14:paraId="432A3A4C" w14:textId="77777777" w:rsidR="00E25385" w:rsidRDefault="00E25385" w:rsidP="00E25385">
      <w:pPr>
        <w:spacing w:after="0"/>
        <w:rPr>
          <w:b/>
          <w:bCs/>
          <w:sz w:val="24"/>
          <w:szCs w:val="24"/>
        </w:rPr>
      </w:pPr>
    </w:p>
    <w:p w14:paraId="460B4E67" w14:textId="50070F57" w:rsidR="00E25385" w:rsidRDefault="00E25385" w:rsidP="00E25385">
      <w:pPr>
        <w:spacing w:after="0"/>
        <w:rPr>
          <w:sz w:val="24"/>
          <w:szCs w:val="24"/>
        </w:rPr>
      </w:pPr>
      <w:r>
        <w:rPr>
          <w:sz w:val="24"/>
          <w:szCs w:val="24"/>
        </w:rPr>
        <w:t xml:space="preserve">The site is situated </w:t>
      </w:r>
      <w:r w:rsidR="00832724">
        <w:rPr>
          <w:sz w:val="24"/>
          <w:szCs w:val="24"/>
        </w:rPr>
        <w:t xml:space="preserve">to the end of Hospital Drove </w:t>
      </w:r>
      <w:r>
        <w:rPr>
          <w:sz w:val="24"/>
          <w:szCs w:val="24"/>
        </w:rPr>
        <w:t xml:space="preserve">and </w:t>
      </w:r>
      <w:r w:rsidR="00832724">
        <w:rPr>
          <w:sz w:val="24"/>
          <w:szCs w:val="24"/>
        </w:rPr>
        <w:t>is sited within a</w:t>
      </w:r>
      <w:r>
        <w:rPr>
          <w:sz w:val="24"/>
          <w:szCs w:val="24"/>
        </w:rPr>
        <w:t xml:space="preserve"> range of barns which </w:t>
      </w:r>
      <w:r w:rsidR="00832724">
        <w:rPr>
          <w:sz w:val="24"/>
          <w:szCs w:val="24"/>
        </w:rPr>
        <w:t xml:space="preserve">the smaller ones </w:t>
      </w:r>
      <w:r>
        <w:rPr>
          <w:sz w:val="24"/>
          <w:szCs w:val="24"/>
        </w:rPr>
        <w:t xml:space="preserve">are becoming redundant in the agricultural world. </w:t>
      </w:r>
    </w:p>
    <w:p w14:paraId="70853FD7" w14:textId="77777777" w:rsidR="00E25385" w:rsidRDefault="00E25385" w:rsidP="00E25385">
      <w:pPr>
        <w:spacing w:after="0"/>
        <w:rPr>
          <w:sz w:val="24"/>
          <w:szCs w:val="24"/>
        </w:rPr>
      </w:pPr>
    </w:p>
    <w:p w14:paraId="2FC382FF" w14:textId="442C3F4D" w:rsidR="00E25385" w:rsidRDefault="00E25385" w:rsidP="00E25385">
      <w:pPr>
        <w:spacing w:after="0"/>
        <w:rPr>
          <w:b/>
          <w:bCs/>
          <w:sz w:val="24"/>
          <w:szCs w:val="24"/>
        </w:rPr>
      </w:pPr>
      <w:r>
        <w:rPr>
          <w:b/>
          <w:bCs/>
          <w:sz w:val="24"/>
          <w:szCs w:val="24"/>
        </w:rPr>
        <w:t>NOISE</w:t>
      </w:r>
    </w:p>
    <w:p w14:paraId="7A853A70" w14:textId="77777777" w:rsidR="00E25385" w:rsidRDefault="00E25385" w:rsidP="00E25385">
      <w:pPr>
        <w:spacing w:after="0"/>
        <w:rPr>
          <w:b/>
          <w:bCs/>
          <w:sz w:val="24"/>
          <w:szCs w:val="24"/>
        </w:rPr>
      </w:pPr>
    </w:p>
    <w:p w14:paraId="641FD7AA" w14:textId="77777777" w:rsidR="00E25385" w:rsidRDefault="00E25385" w:rsidP="00E25385">
      <w:pPr>
        <w:spacing w:after="0"/>
        <w:rPr>
          <w:sz w:val="24"/>
          <w:szCs w:val="24"/>
        </w:rPr>
      </w:pPr>
      <w:r>
        <w:rPr>
          <w:sz w:val="24"/>
          <w:szCs w:val="24"/>
        </w:rPr>
        <w:t>There have never been any noise issues with existing residential properties in the area.</w:t>
      </w:r>
    </w:p>
    <w:p w14:paraId="34A19410" w14:textId="77777777" w:rsidR="00E25385" w:rsidRDefault="00E25385" w:rsidP="00E25385">
      <w:pPr>
        <w:spacing w:after="0"/>
        <w:rPr>
          <w:sz w:val="24"/>
          <w:szCs w:val="24"/>
        </w:rPr>
      </w:pPr>
    </w:p>
    <w:p w14:paraId="35B9F498" w14:textId="77777777" w:rsidR="00E25385" w:rsidRDefault="00E25385" w:rsidP="00E25385">
      <w:pPr>
        <w:spacing w:after="0"/>
        <w:rPr>
          <w:b/>
          <w:bCs/>
          <w:sz w:val="24"/>
          <w:szCs w:val="24"/>
        </w:rPr>
      </w:pPr>
      <w:r>
        <w:rPr>
          <w:b/>
          <w:bCs/>
          <w:sz w:val="24"/>
          <w:szCs w:val="24"/>
        </w:rPr>
        <w:t>CONTAMINATION</w:t>
      </w:r>
    </w:p>
    <w:p w14:paraId="39E92956" w14:textId="77777777" w:rsidR="00E25385" w:rsidRDefault="00E25385" w:rsidP="00E25385">
      <w:pPr>
        <w:spacing w:after="0"/>
        <w:rPr>
          <w:b/>
          <w:bCs/>
          <w:sz w:val="24"/>
          <w:szCs w:val="24"/>
        </w:rPr>
      </w:pPr>
    </w:p>
    <w:p w14:paraId="40E391F9" w14:textId="77777777" w:rsidR="00E25385" w:rsidRDefault="00E25385" w:rsidP="00E25385">
      <w:pPr>
        <w:spacing w:after="0"/>
        <w:rPr>
          <w:sz w:val="24"/>
          <w:szCs w:val="24"/>
        </w:rPr>
      </w:pPr>
      <w:r>
        <w:rPr>
          <w:sz w:val="24"/>
          <w:szCs w:val="24"/>
        </w:rPr>
        <w:t xml:space="preserve">A contamination assessment report may be required due to </w:t>
      </w:r>
      <w:proofErr w:type="spellStart"/>
      <w:r>
        <w:rPr>
          <w:sz w:val="24"/>
          <w:szCs w:val="24"/>
        </w:rPr>
        <w:t>it’s</w:t>
      </w:r>
      <w:proofErr w:type="spellEnd"/>
      <w:r>
        <w:rPr>
          <w:sz w:val="24"/>
          <w:szCs w:val="24"/>
        </w:rPr>
        <w:t xml:space="preserve"> agricultural use.</w:t>
      </w:r>
    </w:p>
    <w:p w14:paraId="695C3E6D" w14:textId="77777777" w:rsidR="00E25385" w:rsidRDefault="00E25385" w:rsidP="00E25385">
      <w:pPr>
        <w:spacing w:after="0"/>
        <w:rPr>
          <w:sz w:val="24"/>
          <w:szCs w:val="24"/>
        </w:rPr>
      </w:pPr>
    </w:p>
    <w:p w14:paraId="56386866" w14:textId="42EF1743" w:rsidR="00E25385" w:rsidRDefault="00E25385" w:rsidP="00E25385">
      <w:pPr>
        <w:spacing w:after="0"/>
        <w:rPr>
          <w:b/>
          <w:bCs/>
          <w:sz w:val="24"/>
          <w:szCs w:val="24"/>
        </w:rPr>
      </w:pPr>
      <w:r>
        <w:rPr>
          <w:b/>
          <w:bCs/>
          <w:sz w:val="24"/>
          <w:szCs w:val="24"/>
        </w:rPr>
        <w:t>FLOOD RISK</w:t>
      </w:r>
    </w:p>
    <w:p w14:paraId="6478FB15" w14:textId="77777777" w:rsidR="00E25385" w:rsidRDefault="00E25385" w:rsidP="00E25385">
      <w:pPr>
        <w:spacing w:after="0"/>
        <w:rPr>
          <w:b/>
          <w:bCs/>
          <w:sz w:val="24"/>
          <w:szCs w:val="24"/>
        </w:rPr>
      </w:pPr>
    </w:p>
    <w:p w14:paraId="76524DF9" w14:textId="12D3DAAE" w:rsidR="00E25385" w:rsidRPr="005F0D4B" w:rsidRDefault="00E25385" w:rsidP="00E25385">
      <w:pPr>
        <w:spacing w:after="0"/>
        <w:rPr>
          <w:sz w:val="24"/>
          <w:szCs w:val="24"/>
        </w:rPr>
      </w:pPr>
      <w:r w:rsidRPr="005F0D4B">
        <w:rPr>
          <w:sz w:val="24"/>
          <w:szCs w:val="24"/>
        </w:rPr>
        <w:t xml:space="preserve">The site lays within Flood Zone </w:t>
      </w:r>
      <w:r>
        <w:rPr>
          <w:sz w:val="24"/>
          <w:szCs w:val="24"/>
        </w:rPr>
        <w:t xml:space="preserve">3, a site-specific Flood Risk Assessment is attached with the application. This conversion will not risk any flooding elsewhere. </w:t>
      </w:r>
    </w:p>
    <w:p w14:paraId="4E863FC5" w14:textId="77777777" w:rsidR="00E25385" w:rsidRDefault="00E25385" w:rsidP="00E25385">
      <w:pPr>
        <w:spacing w:after="0"/>
        <w:rPr>
          <w:sz w:val="24"/>
          <w:szCs w:val="24"/>
        </w:rPr>
      </w:pPr>
    </w:p>
    <w:p w14:paraId="2DCB2D11" w14:textId="77777777" w:rsidR="00E005F2" w:rsidRDefault="00E005F2" w:rsidP="00E25385">
      <w:pPr>
        <w:spacing w:after="0"/>
        <w:rPr>
          <w:b/>
          <w:bCs/>
          <w:sz w:val="24"/>
          <w:szCs w:val="24"/>
        </w:rPr>
      </w:pPr>
    </w:p>
    <w:p w14:paraId="3BA38683" w14:textId="77777777" w:rsidR="00E005F2" w:rsidRDefault="00E005F2" w:rsidP="00E25385">
      <w:pPr>
        <w:spacing w:after="0"/>
        <w:rPr>
          <w:b/>
          <w:bCs/>
          <w:sz w:val="24"/>
          <w:szCs w:val="24"/>
        </w:rPr>
      </w:pPr>
    </w:p>
    <w:p w14:paraId="4E7B7E46" w14:textId="77777777" w:rsidR="00E005F2" w:rsidRDefault="00E005F2" w:rsidP="00E25385">
      <w:pPr>
        <w:spacing w:after="0"/>
        <w:rPr>
          <w:b/>
          <w:bCs/>
          <w:sz w:val="24"/>
          <w:szCs w:val="24"/>
        </w:rPr>
      </w:pPr>
    </w:p>
    <w:p w14:paraId="0F493B37" w14:textId="0B6C22B0" w:rsidR="00E25385" w:rsidRDefault="00E25385" w:rsidP="00E25385">
      <w:pPr>
        <w:spacing w:after="0"/>
        <w:rPr>
          <w:b/>
          <w:bCs/>
          <w:sz w:val="24"/>
          <w:szCs w:val="24"/>
        </w:rPr>
      </w:pPr>
      <w:r>
        <w:rPr>
          <w:b/>
          <w:bCs/>
          <w:sz w:val="24"/>
          <w:szCs w:val="24"/>
        </w:rPr>
        <w:lastRenderedPageBreak/>
        <w:t>LOCATION &amp; SITING</w:t>
      </w:r>
    </w:p>
    <w:p w14:paraId="07716DDF" w14:textId="77777777" w:rsidR="00E25385" w:rsidRDefault="00E25385" w:rsidP="00E25385">
      <w:pPr>
        <w:spacing w:after="0"/>
        <w:rPr>
          <w:sz w:val="24"/>
          <w:szCs w:val="24"/>
        </w:rPr>
      </w:pPr>
    </w:p>
    <w:p w14:paraId="2590C307" w14:textId="44EFC5A2" w:rsidR="00E25385" w:rsidRPr="001358FC" w:rsidRDefault="00E25385" w:rsidP="00E25385">
      <w:pPr>
        <w:spacing w:after="0"/>
        <w:rPr>
          <w:sz w:val="24"/>
          <w:szCs w:val="24"/>
        </w:rPr>
      </w:pPr>
      <w:r>
        <w:rPr>
          <w:sz w:val="24"/>
          <w:szCs w:val="24"/>
        </w:rPr>
        <w:t xml:space="preserve">The site is accessed off </w:t>
      </w:r>
      <w:r w:rsidR="00832724">
        <w:rPr>
          <w:sz w:val="24"/>
          <w:szCs w:val="24"/>
        </w:rPr>
        <w:t xml:space="preserve">the end of Hospital Drove and is surrounded by farmland and open views. </w:t>
      </w:r>
      <w:r w:rsidR="00017FC7">
        <w:rPr>
          <w:sz w:val="24"/>
          <w:szCs w:val="24"/>
        </w:rPr>
        <w:t xml:space="preserve">The main barn views will be to the north, east and south. </w:t>
      </w:r>
      <w:r w:rsidR="00832724">
        <w:rPr>
          <w:sz w:val="24"/>
          <w:szCs w:val="24"/>
        </w:rPr>
        <w:t xml:space="preserve">To the West of the site is a small farm with a liner development of dwellings. </w:t>
      </w:r>
    </w:p>
    <w:p w14:paraId="4BA8054C" w14:textId="77777777" w:rsidR="00E005F2" w:rsidRDefault="00E005F2" w:rsidP="00E25385">
      <w:pPr>
        <w:spacing w:after="0"/>
        <w:rPr>
          <w:sz w:val="24"/>
          <w:szCs w:val="24"/>
        </w:rPr>
      </w:pPr>
    </w:p>
    <w:p w14:paraId="3549B845" w14:textId="602D79D7" w:rsidR="00E25385" w:rsidRPr="00E005F2" w:rsidRDefault="00E25385" w:rsidP="00E25385">
      <w:pPr>
        <w:spacing w:after="0"/>
        <w:rPr>
          <w:sz w:val="24"/>
          <w:szCs w:val="24"/>
        </w:rPr>
      </w:pPr>
      <w:r>
        <w:rPr>
          <w:b/>
          <w:bCs/>
          <w:sz w:val="24"/>
          <w:szCs w:val="24"/>
        </w:rPr>
        <w:t>CONCLUSION</w:t>
      </w:r>
    </w:p>
    <w:p w14:paraId="682EF592" w14:textId="77777777" w:rsidR="00E25385" w:rsidRDefault="00E25385" w:rsidP="00E25385">
      <w:pPr>
        <w:spacing w:after="0"/>
        <w:rPr>
          <w:b/>
          <w:bCs/>
          <w:sz w:val="24"/>
          <w:szCs w:val="24"/>
        </w:rPr>
      </w:pPr>
    </w:p>
    <w:p w14:paraId="6C8FDF51" w14:textId="77777777" w:rsidR="00E25385" w:rsidRDefault="00E25385" w:rsidP="00E25385">
      <w:pPr>
        <w:spacing w:after="0"/>
        <w:rPr>
          <w:sz w:val="24"/>
          <w:szCs w:val="24"/>
        </w:rPr>
      </w:pPr>
      <w:r>
        <w:rPr>
          <w:sz w:val="24"/>
          <w:szCs w:val="24"/>
        </w:rPr>
        <w:t xml:space="preserve">It is deemed that the proposal for the change of use of the building should be considered permitted development, under the legislation in 2014 and now under Class Q of the General Permitted Development Order 2015. </w:t>
      </w:r>
    </w:p>
    <w:p w14:paraId="66771B3D" w14:textId="77777777" w:rsidR="00E25385" w:rsidRDefault="00E25385" w:rsidP="00E25385">
      <w:pPr>
        <w:spacing w:after="0"/>
        <w:rPr>
          <w:sz w:val="24"/>
          <w:szCs w:val="24"/>
        </w:rPr>
      </w:pPr>
    </w:p>
    <w:p w14:paraId="025CD3E6" w14:textId="77777777" w:rsidR="00E25385" w:rsidRDefault="00E25385" w:rsidP="00E25385">
      <w:pPr>
        <w:spacing w:after="0"/>
        <w:rPr>
          <w:sz w:val="24"/>
          <w:szCs w:val="24"/>
        </w:rPr>
      </w:pPr>
      <w:r>
        <w:rPr>
          <w:sz w:val="24"/>
          <w:szCs w:val="24"/>
        </w:rPr>
        <w:t>The proposed change of use will not lead to any detrimental adverse impacts on traffic, noise, flood risk or contamination and the siting and location are deemed acceptable for the proposed use.</w:t>
      </w:r>
    </w:p>
    <w:p w14:paraId="3E39BEC6" w14:textId="77777777" w:rsidR="00E25385" w:rsidRDefault="00E25385" w:rsidP="00E25385">
      <w:pPr>
        <w:spacing w:after="0"/>
        <w:rPr>
          <w:sz w:val="24"/>
          <w:szCs w:val="24"/>
        </w:rPr>
      </w:pPr>
    </w:p>
    <w:p w14:paraId="76C1E155" w14:textId="34D41F4E" w:rsidR="00706689" w:rsidRDefault="00E25385" w:rsidP="00E25385">
      <w:pPr>
        <w:spacing w:after="0"/>
        <w:rPr>
          <w:sz w:val="24"/>
          <w:szCs w:val="24"/>
        </w:rPr>
      </w:pPr>
      <w:r>
        <w:rPr>
          <w:sz w:val="24"/>
          <w:szCs w:val="24"/>
        </w:rPr>
        <w:t xml:space="preserve">The residential conversion scheme can easily be incorporated into the existing fabric with new walls and roofing sheets added within the existing framework using allowances under the GPDO. </w:t>
      </w:r>
      <w:r w:rsidR="00706689">
        <w:rPr>
          <w:sz w:val="24"/>
          <w:szCs w:val="24"/>
        </w:rPr>
        <w:t xml:space="preserve">The building is part of the </w:t>
      </w:r>
      <w:proofErr w:type="spellStart"/>
      <w:r w:rsidR="00706689">
        <w:rPr>
          <w:sz w:val="24"/>
          <w:szCs w:val="24"/>
        </w:rPr>
        <w:t>Atcost</w:t>
      </w:r>
      <w:proofErr w:type="spellEnd"/>
      <w:r w:rsidR="00706689">
        <w:rPr>
          <w:sz w:val="24"/>
          <w:szCs w:val="24"/>
        </w:rPr>
        <w:t xml:space="preserve"> concrete frame system and is suitable for conversion. </w:t>
      </w:r>
    </w:p>
    <w:p w14:paraId="08922643" w14:textId="77777777" w:rsidR="00E25385" w:rsidRDefault="00E25385" w:rsidP="00E25385">
      <w:pPr>
        <w:spacing w:after="0"/>
        <w:rPr>
          <w:sz w:val="24"/>
          <w:szCs w:val="24"/>
        </w:rPr>
      </w:pPr>
    </w:p>
    <w:p w14:paraId="69D289F1" w14:textId="14E30C25" w:rsidR="00E25385" w:rsidRDefault="00E25385" w:rsidP="00E25385">
      <w:pPr>
        <w:spacing w:after="0"/>
        <w:rPr>
          <w:b/>
          <w:bCs/>
          <w:sz w:val="24"/>
          <w:szCs w:val="24"/>
        </w:rPr>
      </w:pPr>
      <w:r>
        <w:rPr>
          <w:b/>
          <w:bCs/>
          <w:sz w:val="24"/>
          <w:szCs w:val="24"/>
        </w:rPr>
        <w:t xml:space="preserve">EXTERNAL MATERIALS </w:t>
      </w:r>
    </w:p>
    <w:p w14:paraId="6555AD0C" w14:textId="0BAF0790" w:rsidR="00017FC7" w:rsidRDefault="00017FC7" w:rsidP="00E25385">
      <w:pPr>
        <w:spacing w:after="0"/>
        <w:rPr>
          <w:b/>
          <w:bCs/>
          <w:sz w:val="24"/>
          <w:szCs w:val="24"/>
        </w:rPr>
      </w:pPr>
    </w:p>
    <w:p w14:paraId="38452CED" w14:textId="596B3D23" w:rsidR="00017FC7" w:rsidRDefault="00017FC7" w:rsidP="00E25385">
      <w:pPr>
        <w:spacing w:after="0"/>
        <w:rPr>
          <w:sz w:val="24"/>
          <w:szCs w:val="24"/>
        </w:rPr>
      </w:pPr>
      <w:r>
        <w:rPr>
          <w:sz w:val="24"/>
          <w:szCs w:val="24"/>
        </w:rPr>
        <w:t>Walls – Larch vertical cladding</w:t>
      </w:r>
    </w:p>
    <w:p w14:paraId="021554D1" w14:textId="6744D356" w:rsidR="00017FC7" w:rsidRDefault="00017FC7" w:rsidP="00E25385">
      <w:pPr>
        <w:spacing w:after="0"/>
        <w:rPr>
          <w:sz w:val="24"/>
          <w:szCs w:val="24"/>
        </w:rPr>
      </w:pPr>
      <w:r>
        <w:rPr>
          <w:sz w:val="24"/>
          <w:szCs w:val="24"/>
        </w:rPr>
        <w:t>Roof – Zinc standing seam</w:t>
      </w:r>
    </w:p>
    <w:p w14:paraId="566C8ABE" w14:textId="57A55A17" w:rsidR="00017FC7" w:rsidRDefault="00017FC7" w:rsidP="00E25385">
      <w:pPr>
        <w:spacing w:after="0"/>
        <w:rPr>
          <w:sz w:val="24"/>
          <w:szCs w:val="24"/>
        </w:rPr>
      </w:pPr>
      <w:r>
        <w:rPr>
          <w:sz w:val="24"/>
          <w:szCs w:val="24"/>
        </w:rPr>
        <w:t xml:space="preserve">Windows &amp; Doors </w:t>
      </w:r>
      <w:r w:rsidR="00770AE9">
        <w:rPr>
          <w:sz w:val="24"/>
          <w:szCs w:val="24"/>
        </w:rPr>
        <w:t>–</w:t>
      </w:r>
      <w:r>
        <w:rPr>
          <w:sz w:val="24"/>
          <w:szCs w:val="24"/>
        </w:rPr>
        <w:t xml:space="preserve"> </w:t>
      </w:r>
      <w:r w:rsidR="00706689">
        <w:rPr>
          <w:sz w:val="24"/>
          <w:szCs w:val="24"/>
        </w:rPr>
        <w:t>Grey</w:t>
      </w:r>
      <w:r w:rsidR="00770AE9">
        <w:rPr>
          <w:sz w:val="24"/>
          <w:szCs w:val="24"/>
        </w:rPr>
        <w:t xml:space="preserve"> aluminium </w:t>
      </w:r>
    </w:p>
    <w:p w14:paraId="10112771" w14:textId="0F1B0FB4" w:rsidR="00770AE9" w:rsidRPr="00017FC7" w:rsidRDefault="00770AE9" w:rsidP="00E25385">
      <w:pPr>
        <w:spacing w:after="0"/>
        <w:rPr>
          <w:sz w:val="24"/>
          <w:szCs w:val="24"/>
        </w:rPr>
      </w:pPr>
      <w:r>
        <w:rPr>
          <w:sz w:val="24"/>
          <w:szCs w:val="24"/>
        </w:rPr>
        <w:t xml:space="preserve">Rainwater goods – </w:t>
      </w:r>
      <w:r w:rsidR="00706689">
        <w:rPr>
          <w:sz w:val="24"/>
          <w:szCs w:val="24"/>
        </w:rPr>
        <w:t>Black</w:t>
      </w:r>
      <w:r>
        <w:rPr>
          <w:sz w:val="24"/>
          <w:szCs w:val="24"/>
        </w:rPr>
        <w:t xml:space="preserve"> metal </w:t>
      </w:r>
    </w:p>
    <w:p w14:paraId="6006D6E7" w14:textId="77777777" w:rsidR="00770AE9" w:rsidRDefault="00770AE9" w:rsidP="00E25385">
      <w:pPr>
        <w:spacing w:after="0"/>
        <w:rPr>
          <w:b/>
          <w:bCs/>
          <w:sz w:val="24"/>
          <w:szCs w:val="24"/>
        </w:rPr>
      </w:pPr>
    </w:p>
    <w:p w14:paraId="119F91C1" w14:textId="4A3EA32D" w:rsidR="00E25385" w:rsidRDefault="00E25385" w:rsidP="00E25385">
      <w:pPr>
        <w:spacing w:after="0"/>
        <w:rPr>
          <w:b/>
          <w:bCs/>
          <w:sz w:val="24"/>
          <w:szCs w:val="24"/>
        </w:rPr>
      </w:pPr>
      <w:r>
        <w:rPr>
          <w:b/>
          <w:bCs/>
          <w:sz w:val="24"/>
          <w:szCs w:val="24"/>
        </w:rPr>
        <w:t>APPLICATION PLANS</w:t>
      </w:r>
    </w:p>
    <w:p w14:paraId="5FDF117E" w14:textId="77777777" w:rsidR="00017FC7" w:rsidRDefault="00017FC7" w:rsidP="00E25385">
      <w:pPr>
        <w:spacing w:after="0"/>
        <w:rPr>
          <w:b/>
          <w:bCs/>
          <w:sz w:val="24"/>
          <w:szCs w:val="24"/>
        </w:rPr>
      </w:pPr>
    </w:p>
    <w:p w14:paraId="18C163B0" w14:textId="2F1311DE" w:rsidR="00017FC7" w:rsidRDefault="000724B5" w:rsidP="00017FC7">
      <w:pPr>
        <w:spacing w:after="0"/>
        <w:rPr>
          <w:sz w:val="24"/>
          <w:szCs w:val="24"/>
        </w:rPr>
      </w:pPr>
      <w:r>
        <w:rPr>
          <w:sz w:val="24"/>
          <w:szCs w:val="24"/>
        </w:rPr>
        <w:t>4159</w:t>
      </w:r>
      <w:r w:rsidR="00017FC7">
        <w:rPr>
          <w:sz w:val="24"/>
          <w:szCs w:val="24"/>
        </w:rPr>
        <w:t>-2</w:t>
      </w:r>
      <w:r>
        <w:rPr>
          <w:sz w:val="24"/>
          <w:szCs w:val="24"/>
        </w:rPr>
        <w:t>3</w:t>
      </w:r>
      <w:r w:rsidR="00017FC7">
        <w:rPr>
          <w:sz w:val="24"/>
          <w:szCs w:val="24"/>
        </w:rPr>
        <w:t>-0</w:t>
      </w:r>
      <w:r>
        <w:rPr>
          <w:sz w:val="24"/>
          <w:szCs w:val="24"/>
        </w:rPr>
        <w:t>2</w:t>
      </w:r>
      <w:r w:rsidR="00017FC7">
        <w:rPr>
          <w:sz w:val="24"/>
          <w:szCs w:val="24"/>
        </w:rPr>
        <w:t xml:space="preserve"> – Existing floor plans and elevations</w:t>
      </w:r>
    </w:p>
    <w:p w14:paraId="4E1A0B16" w14:textId="39B40B44" w:rsidR="00017FC7" w:rsidRDefault="00706689" w:rsidP="00017FC7">
      <w:pPr>
        <w:spacing w:after="0"/>
        <w:rPr>
          <w:sz w:val="24"/>
          <w:szCs w:val="24"/>
        </w:rPr>
      </w:pPr>
      <w:r>
        <w:rPr>
          <w:sz w:val="24"/>
          <w:szCs w:val="24"/>
        </w:rPr>
        <w:t>4159</w:t>
      </w:r>
      <w:r w:rsidR="00017FC7">
        <w:rPr>
          <w:sz w:val="24"/>
          <w:szCs w:val="24"/>
        </w:rPr>
        <w:t>-2</w:t>
      </w:r>
      <w:r>
        <w:rPr>
          <w:sz w:val="24"/>
          <w:szCs w:val="24"/>
        </w:rPr>
        <w:t>3</w:t>
      </w:r>
      <w:r w:rsidR="00017FC7">
        <w:rPr>
          <w:sz w:val="24"/>
          <w:szCs w:val="24"/>
        </w:rPr>
        <w:t>-0</w:t>
      </w:r>
      <w:r>
        <w:rPr>
          <w:sz w:val="24"/>
          <w:szCs w:val="24"/>
        </w:rPr>
        <w:t>3A</w:t>
      </w:r>
      <w:r w:rsidR="00017FC7">
        <w:rPr>
          <w:sz w:val="24"/>
          <w:szCs w:val="24"/>
        </w:rPr>
        <w:t xml:space="preserve"> – Proposed floor plans and elevations</w:t>
      </w:r>
    </w:p>
    <w:p w14:paraId="58283504" w14:textId="797CD95F" w:rsidR="00017FC7" w:rsidRPr="00017FC7" w:rsidRDefault="00706689" w:rsidP="00017FC7">
      <w:pPr>
        <w:spacing w:after="0"/>
        <w:rPr>
          <w:sz w:val="24"/>
          <w:szCs w:val="24"/>
        </w:rPr>
      </w:pPr>
      <w:r>
        <w:rPr>
          <w:sz w:val="24"/>
          <w:szCs w:val="24"/>
        </w:rPr>
        <w:t>4159</w:t>
      </w:r>
      <w:r w:rsidR="00017FC7">
        <w:rPr>
          <w:sz w:val="24"/>
          <w:szCs w:val="24"/>
        </w:rPr>
        <w:t>-2</w:t>
      </w:r>
      <w:r>
        <w:rPr>
          <w:sz w:val="24"/>
          <w:szCs w:val="24"/>
        </w:rPr>
        <w:t>3</w:t>
      </w:r>
      <w:r w:rsidR="00017FC7">
        <w:rPr>
          <w:sz w:val="24"/>
          <w:szCs w:val="24"/>
        </w:rPr>
        <w:t>-0</w:t>
      </w:r>
      <w:r>
        <w:rPr>
          <w:sz w:val="24"/>
          <w:szCs w:val="24"/>
        </w:rPr>
        <w:t>4</w:t>
      </w:r>
      <w:r w:rsidR="00017FC7">
        <w:rPr>
          <w:sz w:val="24"/>
          <w:szCs w:val="24"/>
        </w:rPr>
        <w:t xml:space="preserve"> – Site and location plans</w:t>
      </w:r>
    </w:p>
    <w:p w14:paraId="31A75129" w14:textId="77777777" w:rsidR="00E25385" w:rsidRPr="008944CB" w:rsidRDefault="00E25385" w:rsidP="00E25385">
      <w:pPr>
        <w:spacing w:after="0"/>
        <w:rPr>
          <w:sz w:val="24"/>
          <w:szCs w:val="24"/>
        </w:rPr>
      </w:pPr>
    </w:p>
    <w:p w14:paraId="1473A83A" w14:textId="77777777" w:rsidR="00E25385" w:rsidRPr="008944CB" w:rsidRDefault="00E25385" w:rsidP="00E25385">
      <w:pPr>
        <w:spacing w:after="0"/>
        <w:rPr>
          <w:sz w:val="24"/>
          <w:szCs w:val="24"/>
        </w:rPr>
      </w:pPr>
    </w:p>
    <w:p w14:paraId="34098606" w14:textId="77777777" w:rsidR="00E25385" w:rsidRDefault="00E25385" w:rsidP="00E25385">
      <w:pPr>
        <w:spacing w:after="0"/>
        <w:rPr>
          <w:sz w:val="24"/>
          <w:szCs w:val="24"/>
        </w:rPr>
      </w:pPr>
      <w:r>
        <w:rPr>
          <w:sz w:val="24"/>
          <w:szCs w:val="24"/>
        </w:rPr>
        <w:t>S L Darlow</w:t>
      </w:r>
    </w:p>
    <w:p w14:paraId="6C675C8F" w14:textId="15CF9EDA" w:rsidR="00E25385" w:rsidRDefault="00706689" w:rsidP="00E25385">
      <w:pPr>
        <w:spacing w:after="0"/>
        <w:rPr>
          <w:sz w:val="24"/>
          <w:szCs w:val="24"/>
        </w:rPr>
      </w:pPr>
      <w:r>
        <w:rPr>
          <w:sz w:val="24"/>
          <w:szCs w:val="24"/>
        </w:rPr>
        <w:t>October</w:t>
      </w:r>
      <w:r w:rsidR="00E005F2">
        <w:rPr>
          <w:sz w:val="24"/>
          <w:szCs w:val="24"/>
        </w:rPr>
        <w:t xml:space="preserve"> 2022</w:t>
      </w:r>
    </w:p>
    <w:p w14:paraId="5456C59F" w14:textId="77777777" w:rsidR="00E25385" w:rsidRPr="00D12460" w:rsidRDefault="00E25385" w:rsidP="00E25385">
      <w:pPr>
        <w:spacing w:after="0"/>
        <w:rPr>
          <w:sz w:val="24"/>
          <w:szCs w:val="24"/>
        </w:rPr>
      </w:pPr>
      <w:r>
        <w:rPr>
          <w:sz w:val="24"/>
          <w:szCs w:val="24"/>
        </w:rPr>
        <w:t xml:space="preserve">  </w:t>
      </w:r>
    </w:p>
    <w:p w14:paraId="319848DA" w14:textId="3A2F9D86" w:rsidR="005F3E0D" w:rsidRDefault="005F3E0D" w:rsidP="005F3E0D">
      <w:pPr>
        <w:spacing w:after="0"/>
        <w:rPr>
          <w:b/>
          <w:bCs/>
          <w:sz w:val="24"/>
          <w:szCs w:val="24"/>
        </w:rPr>
      </w:pPr>
    </w:p>
    <w:p w14:paraId="4FBAFEB6" w14:textId="77777777" w:rsidR="005F3E0D" w:rsidRPr="005F3E0D" w:rsidRDefault="005F3E0D" w:rsidP="005F3E0D">
      <w:pPr>
        <w:spacing w:after="0"/>
        <w:rPr>
          <w:b/>
          <w:bCs/>
          <w:sz w:val="24"/>
          <w:szCs w:val="24"/>
        </w:rPr>
      </w:pPr>
    </w:p>
    <w:sectPr w:rsidR="005F3E0D" w:rsidRPr="005F3E0D" w:rsidSect="000F136E">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5E688" w14:textId="77777777" w:rsidR="00695079" w:rsidRDefault="00695079" w:rsidP="00AE7760">
      <w:pPr>
        <w:spacing w:after="0" w:line="240" w:lineRule="auto"/>
      </w:pPr>
      <w:r>
        <w:separator/>
      </w:r>
    </w:p>
  </w:endnote>
  <w:endnote w:type="continuationSeparator" w:id="0">
    <w:p w14:paraId="14D19EA5" w14:textId="77777777" w:rsidR="00695079" w:rsidRDefault="00695079" w:rsidP="00AE7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3A8BC" w14:textId="77777777" w:rsidR="00935A2A" w:rsidRDefault="00935A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74693" w14:textId="77777777" w:rsidR="000B7DA7" w:rsidRPr="000B7DA7" w:rsidRDefault="000B7DA7" w:rsidP="000F136E">
    <w:pPr>
      <w:pStyle w:val="Footer"/>
      <w:spacing w:after="0" w:line="240" w:lineRule="auto"/>
      <w:ind w:right="-850"/>
      <w:rPr>
        <w:color w:val="FFFFFF" w:themeColor="background1"/>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0A64" w14:textId="77777777" w:rsidR="00935A2A" w:rsidRDefault="00935A2A">
    <w:pPr>
      <w:pStyle w:val="Footer"/>
    </w:pPr>
    <w:r w:rsidRPr="00935A2A">
      <w:rPr>
        <w:noProof/>
      </w:rPr>
      <mc:AlternateContent>
        <mc:Choice Requires="wps">
          <w:drawing>
            <wp:anchor distT="0" distB="0" distL="114300" distR="114300" simplePos="0" relativeHeight="251667456" behindDoc="0" locked="0" layoutInCell="1" allowOverlap="1" wp14:anchorId="5F30C3E4" wp14:editId="6CD7DA3E">
              <wp:simplePos x="0" y="0"/>
              <wp:positionH relativeFrom="column">
                <wp:posOffset>2672080</wp:posOffset>
              </wp:positionH>
              <wp:positionV relativeFrom="paragraph">
                <wp:posOffset>-165735</wp:posOffset>
              </wp:positionV>
              <wp:extent cx="3836035" cy="814705"/>
              <wp:effectExtent l="0" t="0" r="0" b="0"/>
              <wp:wrapNone/>
              <wp:docPr id="8" name="Text Box 8"/>
              <wp:cNvGraphicFramePr/>
              <a:graphic xmlns:a="http://schemas.openxmlformats.org/drawingml/2006/main">
                <a:graphicData uri="http://schemas.microsoft.com/office/word/2010/wordprocessingShape">
                  <wps:wsp>
                    <wps:cNvSpPr txBox="1"/>
                    <wps:spPr>
                      <a:xfrm>
                        <a:off x="0" y="0"/>
                        <a:ext cx="3836035" cy="814705"/>
                      </a:xfrm>
                      <a:prstGeom prst="rect">
                        <a:avLst/>
                      </a:prstGeom>
                      <a:noFill/>
                      <a:ln w="6350">
                        <a:noFill/>
                      </a:ln>
                    </wps:spPr>
                    <wps:txbx>
                      <w:txbxContent>
                        <w:p w14:paraId="3105D459" w14:textId="77777777" w:rsidR="00935A2A" w:rsidRDefault="00935A2A" w:rsidP="00935A2A">
                          <w:pPr>
                            <w:spacing w:after="0" w:line="240" w:lineRule="auto"/>
                            <w:jc w:val="right"/>
                            <w:rPr>
                              <w:color w:val="FFFFFF" w:themeColor="background1"/>
                            </w:rPr>
                          </w:pPr>
                          <w:r>
                            <w:rPr>
                              <w:color w:val="FFFFFF" w:themeColor="background1"/>
                            </w:rPr>
                            <w:t>VAT No: 552 6200 69</w:t>
                          </w:r>
                          <w:r>
                            <w:rPr>
                              <w:color w:val="FFFFFF" w:themeColor="background1"/>
                            </w:rPr>
                            <w:br/>
                          </w:r>
                          <w:r w:rsidRPr="000B7DA7">
                            <w:rPr>
                              <w:color w:val="FFFFFF" w:themeColor="background1"/>
                            </w:rPr>
                            <w:t xml:space="preserve">Registered in England No: </w:t>
                          </w:r>
                          <w:r>
                            <w:rPr>
                              <w:color w:val="FFFFFF" w:themeColor="background1"/>
                            </w:rPr>
                            <w:t>0</w:t>
                          </w:r>
                          <w:r w:rsidRPr="000B7DA7">
                            <w:rPr>
                              <w:color w:val="FFFFFF" w:themeColor="background1"/>
                            </w:rPr>
                            <w:t>5667107</w:t>
                          </w:r>
                        </w:p>
                        <w:p w14:paraId="47B024D0" w14:textId="77777777" w:rsidR="00935A2A" w:rsidRDefault="00935A2A" w:rsidP="00935A2A">
                          <w:pPr>
                            <w:spacing w:after="0" w:line="240" w:lineRule="auto"/>
                            <w:jc w:val="right"/>
                            <w:rPr>
                              <w:color w:val="FFFFFF" w:themeColor="background1"/>
                            </w:rPr>
                          </w:pPr>
                        </w:p>
                        <w:p w14:paraId="4B81082B" w14:textId="77777777" w:rsidR="00935A2A" w:rsidRPr="000B7DA7" w:rsidRDefault="00935A2A" w:rsidP="00935A2A">
                          <w:pPr>
                            <w:spacing w:after="0" w:line="240" w:lineRule="auto"/>
                            <w:jc w:val="right"/>
                            <w:rPr>
                              <w:color w:val="FFFFFF" w:themeColor="background1"/>
                              <w:sz w:val="20"/>
                              <w:szCs w:val="20"/>
                            </w:rPr>
                          </w:pPr>
                          <w:r w:rsidRPr="000B7DA7">
                            <w:rPr>
                              <w:color w:val="FFFFFF" w:themeColor="background1"/>
                              <w:sz w:val="20"/>
                              <w:szCs w:val="20"/>
                            </w:rPr>
                            <w:t>Registered Address: Bank House, Broad Street, Spalding. PE11 1TB</w:t>
                          </w:r>
                        </w:p>
                        <w:p w14:paraId="302333D6" w14:textId="77777777" w:rsidR="00935A2A" w:rsidRDefault="00935A2A" w:rsidP="00935A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30C3E4" id="_x0000_t202" coordsize="21600,21600" o:spt="202" path="m,l,21600r21600,l21600,xe">
              <v:stroke joinstyle="miter"/>
              <v:path gradientshapeok="t" o:connecttype="rect"/>
            </v:shapetype>
            <v:shape id="Text Box 8" o:spid="_x0000_s1027" type="#_x0000_t202" style="position:absolute;margin-left:210.4pt;margin-top:-13.05pt;width:302.05pt;height:64.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5y+GgIAADM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" filled="f" stroked="f" strokeweight=".5pt">
              <v:textbox>
                <w:txbxContent>
                  <w:p w14:paraId="3105D459" w14:textId="77777777" w:rsidR="00935A2A" w:rsidRDefault="00935A2A" w:rsidP="00935A2A">
                    <w:pPr>
                      <w:spacing w:after="0" w:line="240" w:lineRule="auto"/>
                      <w:jc w:val="right"/>
                      <w:rPr>
                        <w:color w:val="FFFFFF" w:themeColor="background1"/>
                      </w:rPr>
                    </w:pPr>
                    <w:r>
                      <w:rPr>
                        <w:color w:val="FFFFFF" w:themeColor="background1"/>
                      </w:rPr>
                      <w:t>VAT No: 552 6200 69</w:t>
                    </w:r>
                    <w:r>
                      <w:rPr>
                        <w:color w:val="FFFFFF" w:themeColor="background1"/>
                      </w:rPr>
                      <w:br/>
                    </w:r>
                    <w:r w:rsidRPr="000B7DA7">
                      <w:rPr>
                        <w:color w:val="FFFFFF" w:themeColor="background1"/>
                      </w:rPr>
                      <w:t xml:space="preserve">Registered in England No: </w:t>
                    </w:r>
                    <w:r>
                      <w:rPr>
                        <w:color w:val="FFFFFF" w:themeColor="background1"/>
                      </w:rPr>
                      <w:t>0</w:t>
                    </w:r>
                    <w:r w:rsidRPr="000B7DA7">
                      <w:rPr>
                        <w:color w:val="FFFFFF" w:themeColor="background1"/>
                      </w:rPr>
                      <w:t>5667107</w:t>
                    </w:r>
                  </w:p>
                  <w:p w14:paraId="47B024D0" w14:textId="77777777" w:rsidR="00935A2A" w:rsidRDefault="00935A2A" w:rsidP="00935A2A">
                    <w:pPr>
                      <w:spacing w:after="0" w:line="240" w:lineRule="auto"/>
                      <w:jc w:val="right"/>
                      <w:rPr>
                        <w:color w:val="FFFFFF" w:themeColor="background1"/>
                      </w:rPr>
                    </w:pPr>
                  </w:p>
                  <w:p w14:paraId="4B81082B" w14:textId="77777777" w:rsidR="00935A2A" w:rsidRPr="000B7DA7" w:rsidRDefault="00935A2A" w:rsidP="00935A2A">
                    <w:pPr>
                      <w:spacing w:after="0" w:line="240" w:lineRule="auto"/>
                      <w:jc w:val="right"/>
                      <w:rPr>
                        <w:color w:val="FFFFFF" w:themeColor="background1"/>
                        <w:sz w:val="20"/>
                        <w:szCs w:val="20"/>
                      </w:rPr>
                    </w:pPr>
                    <w:r w:rsidRPr="000B7DA7">
                      <w:rPr>
                        <w:color w:val="FFFFFF" w:themeColor="background1"/>
                        <w:sz w:val="20"/>
                        <w:szCs w:val="20"/>
                      </w:rPr>
                      <w:t>Registered Address: Bank House, Broad Street, Spalding. PE11 1TB</w:t>
                    </w:r>
                  </w:p>
                  <w:p w14:paraId="302333D6" w14:textId="77777777" w:rsidR="00935A2A" w:rsidRDefault="00935A2A" w:rsidP="00935A2A"/>
                </w:txbxContent>
              </v:textbox>
            </v:shape>
          </w:pict>
        </mc:Fallback>
      </mc:AlternateContent>
    </w:r>
    <w:r w:rsidRPr="00935A2A">
      <w:rPr>
        <w:noProof/>
      </w:rPr>
      <w:drawing>
        <wp:anchor distT="0" distB="0" distL="114300" distR="114300" simplePos="0" relativeHeight="251666432" behindDoc="1" locked="0" layoutInCell="1" allowOverlap="1" wp14:anchorId="2FDC6EB7" wp14:editId="3690356D">
          <wp:simplePos x="0" y="0"/>
          <wp:positionH relativeFrom="column">
            <wp:posOffset>-914400</wp:posOffset>
          </wp:positionH>
          <wp:positionV relativeFrom="paragraph">
            <wp:posOffset>-254000</wp:posOffset>
          </wp:positionV>
          <wp:extent cx="7783195" cy="1029335"/>
          <wp:effectExtent l="0" t="0" r="1905" b="0"/>
          <wp:wrapNone/>
          <wp:docPr id="10" name="Picture 10"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783195" cy="102933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A78AB" w14:textId="77777777" w:rsidR="00695079" w:rsidRDefault="00695079" w:rsidP="00AE7760">
      <w:pPr>
        <w:spacing w:after="0" w:line="240" w:lineRule="auto"/>
      </w:pPr>
      <w:r>
        <w:separator/>
      </w:r>
    </w:p>
  </w:footnote>
  <w:footnote w:type="continuationSeparator" w:id="0">
    <w:p w14:paraId="3283AE59" w14:textId="77777777" w:rsidR="00695079" w:rsidRDefault="00695079" w:rsidP="00AE7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4028B" w14:textId="77777777" w:rsidR="00935A2A" w:rsidRDefault="00935A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92C0C" w14:textId="77777777" w:rsidR="008959C8" w:rsidRDefault="008959C8" w:rsidP="000F136E">
    <w:pPr>
      <w:pStyle w:val="Header"/>
      <w:spacing w:after="0" w:line="240" w:lineRule="auto"/>
      <w:ind w:right="-850"/>
    </w:pPr>
  </w:p>
  <w:p w14:paraId="25AB9131" w14:textId="77777777" w:rsidR="008959C8" w:rsidRDefault="008959C8" w:rsidP="00C17B33">
    <w:pPr>
      <w:pStyle w:val="Header"/>
      <w:spacing w:after="0" w:line="240" w:lineRule="auto"/>
      <w:ind w:right="-85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7EC2B" w14:textId="77777777" w:rsidR="00935A2A" w:rsidRDefault="00935A2A">
    <w:pPr>
      <w:pStyle w:val="Header"/>
    </w:pPr>
    <w:r w:rsidRPr="00935A2A">
      <w:rPr>
        <w:noProof/>
      </w:rPr>
      <w:drawing>
        <wp:anchor distT="0" distB="0" distL="114300" distR="114300" simplePos="0" relativeHeight="251663360" behindDoc="1" locked="0" layoutInCell="1" allowOverlap="1" wp14:anchorId="352E02B4" wp14:editId="412A80B8">
          <wp:simplePos x="0" y="0"/>
          <wp:positionH relativeFrom="column">
            <wp:posOffset>-908050</wp:posOffset>
          </wp:positionH>
          <wp:positionV relativeFrom="paragraph">
            <wp:posOffset>-450850</wp:posOffset>
          </wp:positionV>
          <wp:extent cx="7583805" cy="1809750"/>
          <wp:effectExtent l="0" t="0" r="0" b="6350"/>
          <wp:wrapNone/>
          <wp:docPr id="3" name="Picture 3" descr="A picture containing text, businesscard,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businesscard,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3805" cy="1809750"/>
                  </a:xfrm>
                  <a:prstGeom prst="rect">
                    <a:avLst/>
                  </a:prstGeom>
                </pic:spPr>
              </pic:pic>
            </a:graphicData>
          </a:graphic>
          <wp14:sizeRelH relativeFrom="margin">
            <wp14:pctWidth>0</wp14:pctWidth>
          </wp14:sizeRelH>
          <wp14:sizeRelV relativeFrom="margin">
            <wp14:pctHeight>0</wp14:pctHeight>
          </wp14:sizeRelV>
        </wp:anchor>
      </w:drawing>
    </w:r>
    <w:r w:rsidRPr="00935A2A">
      <w:rPr>
        <w:noProof/>
      </w:rPr>
      <mc:AlternateContent>
        <mc:Choice Requires="wps">
          <w:drawing>
            <wp:anchor distT="0" distB="0" distL="114300" distR="114300" simplePos="0" relativeHeight="251664384" behindDoc="0" locked="0" layoutInCell="1" allowOverlap="1" wp14:anchorId="1698D7B5" wp14:editId="0097EB76">
              <wp:simplePos x="0" y="0"/>
              <wp:positionH relativeFrom="column">
                <wp:posOffset>1822450</wp:posOffset>
              </wp:positionH>
              <wp:positionV relativeFrom="paragraph">
                <wp:posOffset>228600</wp:posOffset>
              </wp:positionV>
              <wp:extent cx="4560570" cy="115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4560570" cy="1152000"/>
                      </a:xfrm>
                      <a:prstGeom prst="rect">
                        <a:avLst/>
                      </a:prstGeom>
                      <a:noFill/>
                      <a:ln w="6350">
                        <a:noFill/>
                      </a:ln>
                    </wps:spPr>
                    <wps:txbx>
                      <w:txbxContent>
                        <w:p w14:paraId="555E735C" w14:textId="77777777" w:rsidR="00935A2A" w:rsidRPr="00565B06" w:rsidRDefault="00935A2A" w:rsidP="00935A2A">
                          <w:pPr>
                            <w:spacing w:after="0" w:line="240" w:lineRule="auto"/>
                            <w:jc w:val="right"/>
                            <w:rPr>
                              <w:sz w:val="20"/>
                              <w:szCs w:val="20"/>
                            </w:rPr>
                          </w:pPr>
                          <w:r w:rsidRPr="00565B06">
                            <w:rPr>
                              <w:sz w:val="20"/>
                              <w:szCs w:val="20"/>
                            </w:rPr>
                            <w:t>4 Wrights Mews</w:t>
                          </w:r>
                        </w:p>
                        <w:p w14:paraId="237C6551" w14:textId="77777777" w:rsidR="00935A2A" w:rsidRPr="00565B06" w:rsidRDefault="00935A2A" w:rsidP="00935A2A">
                          <w:pPr>
                            <w:spacing w:after="0" w:line="240" w:lineRule="auto"/>
                            <w:jc w:val="right"/>
                            <w:rPr>
                              <w:sz w:val="20"/>
                              <w:szCs w:val="20"/>
                            </w:rPr>
                          </w:pPr>
                          <w:r w:rsidRPr="00565B06">
                            <w:rPr>
                              <w:sz w:val="20"/>
                              <w:szCs w:val="20"/>
                            </w:rPr>
                            <w:t>12A Park Road, Holbeach</w:t>
                          </w:r>
                        </w:p>
                        <w:p w14:paraId="7647A68B" w14:textId="77777777" w:rsidR="00935A2A" w:rsidRDefault="00935A2A" w:rsidP="00935A2A">
                          <w:pPr>
                            <w:spacing w:after="0" w:line="240" w:lineRule="auto"/>
                            <w:jc w:val="right"/>
                          </w:pPr>
                          <w:r w:rsidRPr="00565B06">
                            <w:rPr>
                              <w:sz w:val="20"/>
                              <w:szCs w:val="20"/>
                            </w:rPr>
                            <w:t>Spalding, Lincolnshire. PE12 7EE</w:t>
                          </w:r>
                        </w:p>
                        <w:p w14:paraId="35CD25B2" w14:textId="77777777" w:rsidR="00935A2A" w:rsidRPr="00565B06" w:rsidRDefault="00935A2A" w:rsidP="00935A2A">
                          <w:pPr>
                            <w:spacing w:after="0" w:line="240" w:lineRule="auto"/>
                            <w:jc w:val="right"/>
                            <w:rPr>
                              <w:color w:val="000000" w:themeColor="text1"/>
                            </w:rPr>
                          </w:pPr>
                          <w:r w:rsidRPr="00565B06">
                            <w:rPr>
                              <w:color w:val="000000" w:themeColor="text1"/>
                            </w:rPr>
                            <w:t xml:space="preserve">                                             </w:t>
                          </w:r>
                          <w:r w:rsidRPr="00565B06">
                            <w:rPr>
                              <w:color w:val="5E0205"/>
                            </w:rPr>
                            <w:t xml:space="preserve">Telephone: </w:t>
                          </w:r>
                          <w:r w:rsidRPr="00565B06">
                            <w:rPr>
                              <w:color w:val="000000" w:themeColor="text1"/>
                            </w:rPr>
                            <w:t>01406 490800</w:t>
                          </w:r>
                        </w:p>
                        <w:p w14:paraId="1A2BF99B" w14:textId="77777777" w:rsidR="00935A2A" w:rsidRPr="00582673" w:rsidRDefault="00935A2A" w:rsidP="00935A2A">
                          <w:pPr>
                            <w:spacing w:after="0" w:line="240" w:lineRule="auto"/>
                            <w:jc w:val="right"/>
                            <w:rPr>
                              <w:color w:val="000000" w:themeColor="text1"/>
                            </w:rPr>
                          </w:pPr>
                          <w:r w:rsidRPr="00582673">
                            <w:rPr>
                              <w:color w:val="5E0205"/>
                            </w:rPr>
                            <w:t>E-Ma</w:t>
                          </w:r>
                          <w:r>
                            <w:rPr>
                              <w:color w:val="5E0205"/>
                            </w:rPr>
                            <w:t xml:space="preserve">il: </w:t>
                          </w:r>
                          <w:r>
                            <w:rPr>
                              <w:rStyle w:val="Heading8Char"/>
                              <w:color w:val="000000" w:themeColor="text1"/>
                            </w:rPr>
                            <w:t>gr.merchant@btconnect.com</w:t>
                          </w:r>
                        </w:p>
                        <w:p w14:paraId="24135DEB" w14:textId="77777777" w:rsidR="00935A2A" w:rsidRPr="00565B06" w:rsidRDefault="00935A2A" w:rsidP="00935A2A">
                          <w:pPr>
                            <w:spacing w:after="0" w:line="240" w:lineRule="auto"/>
                            <w:jc w:val="right"/>
                            <w:rPr>
                              <w:color w:val="000000" w:themeColor="text1"/>
                            </w:rPr>
                          </w:pPr>
                          <w:r w:rsidRPr="00565B06">
                            <w:rPr>
                              <w:color w:val="5E0205"/>
                            </w:rPr>
                            <w:t xml:space="preserve">Web: </w:t>
                          </w:r>
                          <w:hyperlink r:id="rId2" w:history="1">
                            <w:r w:rsidRPr="00582673">
                              <w:rPr>
                                <w:rStyle w:val="Heading8Char"/>
                                <w:color w:val="000000" w:themeColor="text1"/>
                              </w:rPr>
                              <w:t>www.grmerchantltd.com</w:t>
                            </w:r>
                          </w:hyperlink>
                        </w:p>
                        <w:p w14:paraId="1606B31A" w14:textId="77777777" w:rsidR="00935A2A" w:rsidRDefault="00935A2A" w:rsidP="00935A2A">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98D7B5" id="_x0000_t202" coordsize="21600,21600" o:spt="202" path="m,l,21600r21600,l21600,xe">
              <v:stroke joinstyle="miter"/>
              <v:path gradientshapeok="t" o:connecttype="rect"/>
            </v:shapetype>
            <v:shape id="Text Box 2" o:spid="_x0000_s1026" type="#_x0000_t202" style="position:absolute;margin-left:143.5pt;margin-top:18pt;width:359.1pt;height:9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" filled="f" stroked="f" strokeweight=".5pt">
              <v:textbox>
                <w:txbxContent>
                  <w:p w14:paraId="555E735C" w14:textId="77777777" w:rsidR="00935A2A" w:rsidRPr="00565B06" w:rsidRDefault="00935A2A" w:rsidP="00935A2A">
                    <w:pPr>
                      <w:spacing w:after="0" w:line="240" w:lineRule="auto"/>
                      <w:jc w:val="right"/>
                      <w:rPr>
                        <w:sz w:val="20"/>
                        <w:szCs w:val="20"/>
                      </w:rPr>
                    </w:pPr>
                    <w:r w:rsidRPr="00565B06">
                      <w:rPr>
                        <w:sz w:val="20"/>
                        <w:szCs w:val="20"/>
                      </w:rPr>
                      <w:t>4 Wrights Mews</w:t>
                    </w:r>
                  </w:p>
                  <w:p w14:paraId="237C6551" w14:textId="77777777" w:rsidR="00935A2A" w:rsidRPr="00565B06" w:rsidRDefault="00935A2A" w:rsidP="00935A2A">
                    <w:pPr>
                      <w:spacing w:after="0" w:line="240" w:lineRule="auto"/>
                      <w:jc w:val="right"/>
                      <w:rPr>
                        <w:sz w:val="20"/>
                        <w:szCs w:val="20"/>
                      </w:rPr>
                    </w:pPr>
                    <w:r w:rsidRPr="00565B06">
                      <w:rPr>
                        <w:sz w:val="20"/>
                        <w:szCs w:val="20"/>
                      </w:rPr>
                      <w:t>12A Park Road, Holbeach</w:t>
                    </w:r>
                  </w:p>
                  <w:p w14:paraId="7647A68B" w14:textId="77777777" w:rsidR="00935A2A" w:rsidRDefault="00935A2A" w:rsidP="00935A2A">
                    <w:pPr>
                      <w:spacing w:after="0" w:line="240" w:lineRule="auto"/>
                      <w:jc w:val="right"/>
                    </w:pPr>
                    <w:r w:rsidRPr="00565B06">
                      <w:rPr>
                        <w:sz w:val="20"/>
                        <w:szCs w:val="20"/>
                      </w:rPr>
                      <w:t>Spalding, Lincolnshire. PE12 7EE</w:t>
                    </w:r>
                  </w:p>
                  <w:p w14:paraId="35CD25B2" w14:textId="77777777" w:rsidR="00935A2A" w:rsidRPr="00565B06" w:rsidRDefault="00935A2A" w:rsidP="00935A2A">
                    <w:pPr>
                      <w:spacing w:after="0" w:line="240" w:lineRule="auto"/>
                      <w:jc w:val="right"/>
                      <w:rPr>
                        <w:color w:val="000000" w:themeColor="text1"/>
                      </w:rPr>
                    </w:pPr>
                    <w:r w:rsidRPr="00565B06">
                      <w:rPr>
                        <w:color w:val="000000" w:themeColor="text1"/>
                      </w:rPr>
                      <w:t xml:space="preserve">                                             </w:t>
                    </w:r>
                    <w:r w:rsidRPr="00565B06">
                      <w:rPr>
                        <w:color w:val="5E0205"/>
                      </w:rPr>
                      <w:t xml:space="preserve">Telephone: </w:t>
                    </w:r>
                    <w:r w:rsidRPr="00565B06">
                      <w:rPr>
                        <w:color w:val="000000" w:themeColor="text1"/>
                      </w:rPr>
                      <w:t>01406 490800</w:t>
                    </w:r>
                  </w:p>
                  <w:p w14:paraId="1A2BF99B" w14:textId="77777777" w:rsidR="00935A2A" w:rsidRPr="00582673" w:rsidRDefault="00935A2A" w:rsidP="00935A2A">
                    <w:pPr>
                      <w:spacing w:after="0" w:line="240" w:lineRule="auto"/>
                      <w:jc w:val="right"/>
                      <w:rPr>
                        <w:color w:val="000000" w:themeColor="text1"/>
                      </w:rPr>
                    </w:pPr>
                    <w:r w:rsidRPr="00582673">
                      <w:rPr>
                        <w:color w:val="5E0205"/>
                      </w:rPr>
                      <w:t>E-Ma</w:t>
                    </w:r>
                    <w:r>
                      <w:rPr>
                        <w:color w:val="5E0205"/>
                      </w:rPr>
                      <w:t xml:space="preserve">il: </w:t>
                    </w:r>
                    <w:r>
                      <w:rPr>
                        <w:rStyle w:val="Heading8Char"/>
                        <w:color w:val="000000" w:themeColor="text1"/>
                      </w:rPr>
                      <w:t>gr.merchant@btconnect.com</w:t>
                    </w:r>
                  </w:p>
                  <w:p w14:paraId="24135DEB" w14:textId="77777777" w:rsidR="00935A2A" w:rsidRPr="00565B06" w:rsidRDefault="00935A2A" w:rsidP="00935A2A">
                    <w:pPr>
                      <w:spacing w:after="0" w:line="240" w:lineRule="auto"/>
                      <w:jc w:val="right"/>
                      <w:rPr>
                        <w:color w:val="000000" w:themeColor="text1"/>
                      </w:rPr>
                    </w:pPr>
                    <w:r w:rsidRPr="00565B06">
                      <w:rPr>
                        <w:color w:val="5E0205"/>
                      </w:rPr>
                      <w:t xml:space="preserve">Web: </w:t>
                    </w:r>
                    <w:hyperlink r:id="rId3" w:history="1">
                      <w:r w:rsidRPr="00582673">
                        <w:rPr>
                          <w:rStyle w:val="Heading8Char"/>
                          <w:color w:val="000000" w:themeColor="text1"/>
                        </w:rPr>
                        <w:t>www.grmerchantltd.com</w:t>
                      </w:r>
                    </w:hyperlink>
                  </w:p>
                  <w:p w14:paraId="1606B31A" w14:textId="77777777" w:rsidR="00935A2A" w:rsidRDefault="00935A2A" w:rsidP="00935A2A">
                    <w:pPr>
                      <w:jc w:val="right"/>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0159D"/>
    <w:multiLevelType w:val="hybridMultilevel"/>
    <w:tmpl w:val="2A7A025A"/>
    <w:lvl w:ilvl="0" w:tplc="A4442DB6">
      <w:start w:val="1"/>
      <w:numFmt w:val="lowerRoman"/>
      <w:lvlText w:val="(%1)"/>
      <w:lvlJc w:val="left"/>
      <w:pPr>
        <w:ind w:left="1140" w:hanging="72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0AA45D8C"/>
    <w:multiLevelType w:val="hybridMultilevel"/>
    <w:tmpl w:val="015EE784"/>
    <w:lvl w:ilvl="0" w:tplc="1A324276">
      <w:start w:val="1"/>
      <w:numFmt w:val="lowerRoman"/>
      <w:lvlText w:val="(%1)"/>
      <w:lvlJc w:val="left"/>
      <w:pPr>
        <w:ind w:left="1140" w:hanging="72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166858C3"/>
    <w:multiLevelType w:val="hybridMultilevel"/>
    <w:tmpl w:val="6A1089FA"/>
    <w:lvl w:ilvl="0" w:tplc="C2388A5C">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5FE455F"/>
    <w:multiLevelType w:val="hybridMultilevel"/>
    <w:tmpl w:val="1F1CCEA8"/>
    <w:lvl w:ilvl="0" w:tplc="C7E66F74">
      <w:start w:val="1"/>
      <w:numFmt w:val="lowerRoman"/>
      <w:lvlText w:val="(%1)"/>
      <w:lvlJc w:val="left"/>
      <w:pPr>
        <w:ind w:left="1140" w:hanging="72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 w15:restartNumberingAfterBreak="0">
    <w:nsid w:val="376D0733"/>
    <w:multiLevelType w:val="hybridMultilevel"/>
    <w:tmpl w:val="C644D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226630"/>
    <w:multiLevelType w:val="hybridMultilevel"/>
    <w:tmpl w:val="177A2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DF0FCC"/>
    <w:multiLevelType w:val="hybridMultilevel"/>
    <w:tmpl w:val="5B380FB8"/>
    <w:lvl w:ilvl="0" w:tplc="29CE067E">
      <w:start w:val="1"/>
      <w:numFmt w:val="lowerRoman"/>
      <w:lvlText w:val="(%1)"/>
      <w:lvlJc w:val="left"/>
      <w:pPr>
        <w:ind w:left="1140" w:hanging="72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7794414E"/>
    <w:multiLevelType w:val="hybridMultilevel"/>
    <w:tmpl w:val="90F6BB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4513543">
    <w:abstractNumId w:val="7"/>
  </w:num>
  <w:num w:numId="2" w16cid:durableId="1889955840">
    <w:abstractNumId w:val="2"/>
  </w:num>
  <w:num w:numId="3" w16cid:durableId="154077419">
    <w:abstractNumId w:val="1"/>
  </w:num>
  <w:num w:numId="4" w16cid:durableId="1360620201">
    <w:abstractNumId w:val="3"/>
  </w:num>
  <w:num w:numId="5" w16cid:durableId="856579875">
    <w:abstractNumId w:val="6"/>
  </w:num>
  <w:num w:numId="6" w16cid:durableId="178548324">
    <w:abstractNumId w:val="0"/>
  </w:num>
  <w:num w:numId="7" w16cid:durableId="1389107447">
    <w:abstractNumId w:val="5"/>
  </w:num>
  <w:num w:numId="8" w16cid:durableId="19734351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CC"/>
    <w:rsid w:val="00007100"/>
    <w:rsid w:val="00017FC7"/>
    <w:rsid w:val="00036889"/>
    <w:rsid w:val="000409A9"/>
    <w:rsid w:val="000724B5"/>
    <w:rsid w:val="000B7DA7"/>
    <w:rsid w:val="000D0444"/>
    <w:rsid w:val="000F136E"/>
    <w:rsid w:val="001222F3"/>
    <w:rsid w:val="0018201C"/>
    <w:rsid w:val="001F6BB8"/>
    <w:rsid w:val="00267C78"/>
    <w:rsid w:val="002A3282"/>
    <w:rsid w:val="002B60F9"/>
    <w:rsid w:val="004252E2"/>
    <w:rsid w:val="00445726"/>
    <w:rsid w:val="00476C8C"/>
    <w:rsid w:val="00565B06"/>
    <w:rsid w:val="00567EBB"/>
    <w:rsid w:val="00582673"/>
    <w:rsid w:val="005F3E0D"/>
    <w:rsid w:val="006131B1"/>
    <w:rsid w:val="006134FE"/>
    <w:rsid w:val="00632263"/>
    <w:rsid w:val="00695079"/>
    <w:rsid w:val="0069670A"/>
    <w:rsid w:val="00706689"/>
    <w:rsid w:val="00770AE9"/>
    <w:rsid w:val="007B05A1"/>
    <w:rsid w:val="00805223"/>
    <w:rsid w:val="00832724"/>
    <w:rsid w:val="008510CC"/>
    <w:rsid w:val="008959C8"/>
    <w:rsid w:val="008E7558"/>
    <w:rsid w:val="00935A2A"/>
    <w:rsid w:val="009A6C7C"/>
    <w:rsid w:val="009D473E"/>
    <w:rsid w:val="00A42124"/>
    <w:rsid w:val="00A456FD"/>
    <w:rsid w:val="00AA7473"/>
    <w:rsid w:val="00AE7760"/>
    <w:rsid w:val="00B61F11"/>
    <w:rsid w:val="00B853E4"/>
    <w:rsid w:val="00C12A62"/>
    <w:rsid w:val="00C17B33"/>
    <w:rsid w:val="00CA1E4F"/>
    <w:rsid w:val="00CB72DD"/>
    <w:rsid w:val="00D115A0"/>
    <w:rsid w:val="00D9344E"/>
    <w:rsid w:val="00E005F2"/>
    <w:rsid w:val="00E060F0"/>
    <w:rsid w:val="00E15E44"/>
    <w:rsid w:val="00E25385"/>
    <w:rsid w:val="00E77107"/>
    <w:rsid w:val="00F35024"/>
    <w:rsid w:val="00F50FBD"/>
    <w:rsid w:val="00F6355C"/>
    <w:rsid w:val="00FD69CA"/>
    <w:rsid w:val="00FF0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A00F3"/>
  <w14:defaultImageDpi w14:val="32767"/>
  <w15:chartTrackingRefBased/>
  <w15:docId w15:val="{92A925D0-E358-4E41-8216-D772DB843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76C8C"/>
    <w:pPr>
      <w:spacing w:after="160" w:line="256" w:lineRule="auto"/>
    </w:pPr>
    <w:rPr>
      <w:rFonts w:eastAsiaTheme="minorHAnsi"/>
    </w:rPr>
  </w:style>
  <w:style w:type="paragraph" w:styleId="Heading1">
    <w:name w:val="heading 1"/>
    <w:basedOn w:val="Normal"/>
    <w:next w:val="Normal"/>
    <w:link w:val="Heading1Char"/>
    <w:uiPriority w:val="9"/>
    <w:qFormat/>
    <w:rsid w:val="00FD69C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FD69CA"/>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FD69CA"/>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FD69CA"/>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FD69CA"/>
    <w:pPr>
      <w:keepNext/>
      <w:keepLines/>
      <w:spacing w:before="200" w:after="0" w:line="276" w:lineRule="auto"/>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D69CA"/>
    <w:pPr>
      <w:keepNext/>
      <w:keepLines/>
      <w:spacing w:before="200" w:after="0" w:line="276" w:lineRule="auto"/>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FD69CA"/>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D69CA"/>
    <w:pPr>
      <w:keepNext/>
      <w:keepLines/>
      <w:spacing w:before="200" w:after="0" w:line="276" w:lineRule="auto"/>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FD69CA"/>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760"/>
    <w:pPr>
      <w:tabs>
        <w:tab w:val="center" w:pos="4513"/>
        <w:tab w:val="right" w:pos="9026"/>
      </w:tabs>
      <w:spacing w:after="200" w:line="276" w:lineRule="auto"/>
    </w:pPr>
    <w:rPr>
      <w:rFonts w:eastAsiaTheme="minorEastAsia"/>
    </w:rPr>
  </w:style>
  <w:style w:type="character" w:customStyle="1" w:styleId="HeaderChar">
    <w:name w:val="Header Char"/>
    <w:basedOn w:val="DefaultParagraphFont"/>
    <w:link w:val="Header"/>
    <w:uiPriority w:val="99"/>
    <w:rsid w:val="00AE7760"/>
  </w:style>
  <w:style w:type="paragraph" w:styleId="Footer">
    <w:name w:val="footer"/>
    <w:basedOn w:val="Normal"/>
    <w:link w:val="FooterChar"/>
    <w:uiPriority w:val="99"/>
    <w:unhideWhenUsed/>
    <w:rsid w:val="00AE7760"/>
    <w:pPr>
      <w:tabs>
        <w:tab w:val="center" w:pos="4513"/>
        <w:tab w:val="right" w:pos="9026"/>
      </w:tabs>
      <w:spacing w:after="200" w:line="276" w:lineRule="auto"/>
    </w:pPr>
    <w:rPr>
      <w:rFonts w:eastAsiaTheme="minorEastAsia"/>
    </w:rPr>
  </w:style>
  <w:style w:type="character" w:customStyle="1" w:styleId="FooterChar">
    <w:name w:val="Footer Char"/>
    <w:basedOn w:val="DefaultParagraphFont"/>
    <w:link w:val="Footer"/>
    <w:uiPriority w:val="99"/>
    <w:rsid w:val="00AE7760"/>
  </w:style>
  <w:style w:type="character" w:styleId="Hyperlink">
    <w:name w:val="Hyperlink"/>
    <w:basedOn w:val="DefaultParagraphFont"/>
    <w:uiPriority w:val="99"/>
    <w:unhideWhenUsed/>
    <w:rsid w:val="00805223"/>
    <w:rPr>
      <w:color w:val="0563C1" w:themeColor="hyperlink"/>
      <w:u w:val="single"/>
    </w:rPr>
  </w:style>
  <w:style w:type="character" w:styleId="UnresolvedMention">
    <w:name w:val="Unresolved Mention"/>
    <w:basedOn w:val="DefaultParagraphFont"/>
    <w:uiPriority w:val="99"/>
    <w:rsid w:val="00805223"/>
    <w:rPr>
      <w:color w:val="605E5C"/>
      <w:shd w:val="clear" w:color="auto" w:fill="E1DFDD"/>
    </w:rPr>
  </w:style>
  <w:style w:type="character" w:customStyle="1" w:styleId="Heading1Char">
    <w:name w:val="Heading 1 Char"/>
    <w:basedOn w:val="DefaultParagraphFont"/>
    <w:link w:val="Heading1"/>
    <w:uiPriority w:val="9"/>
    <w:rsid w:val="00FD69CA"/>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FD69CA"/>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FD69CA"/>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FD69CA"/>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FD69CA"/>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FD69CA"/>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FD69C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D69CA"/>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FD69C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D69CA"/>
    <w:pPr>
      <w:spacing w:after="200" w:line="240" w:lineRule="auto"/>
    </w:pPr>
    <w:rPr>
      <w:rFonts w:eastAsiaTheme="minorEastAsia"/>
      <w:b/>
      <w:bCs/>
      <w:color w:val="4472C4" w:themeColor="accent1"/>
      <w:sz w:val="18"/>
      <w:szCs w:val="18"/>
    </w:rPr>
  </w:style>
  <w:style w:type="paragraph" w:styleId="Title">
    <w:name w:val="Title"/>
    <w:basedOn w:val="Normal"/>
    <w:next w:val="Normal"/>
    <w:link w:val="TitleChar"/>
    <w:uiPriority w:val="10"/>
    <w:qFormat/>
    <w:rsid w:val="00FD69C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D69C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FD69CA"/>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FD69CA"/>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FD69CA"/>
    <w:rPr>
      <w:b/>
      <w:bCs/>
    </w:rPr>
  </w:style>
  <w:style w:type="character" w:styleId="Emphasis">
    <w:name w:val="Emphasis"/>
    <w:basedOn w:val="DefaultParagraphFont"/>
    <w:uiPriority w:val="20"/>
    <w:qFormat/>
    <w:rsid w:val="00FD69CA"/>
    <w:rPr>
      <w:i/>
      <w:iCs/>
    </w:rPr>
  </w:style>
  <w:style w:type="paragraph" w:styleId="NoSpacing">
    <w:name w:val="No Spacing"/>
    <w:link w:val="NoSpacingChar"/>
    <w:uiPriority w:val="1"/>
    <w:qFormat/>
    <w:rsid w:val="00FD69CA"/>
    <w:pPr>
      <w:spacing w:after="0" w:line="240" w:lineRule="auto"/>
    </w:pPr>
  </w:style>
  <w:style w:type="paragraph" w:styleId="ListParagraph">
    <w:name w:val="List Paragraph"/>
    <w:basedOn w:val="Normal"/>
    <w:uiPriority w:val="34"/>
    <w:qFormat/>
    <w:rsid w:val="00FD69CA"/>
    <w:pPr>
      <w:spacing w:after="200" w:line="276" w:lineRule="auto"/>
      <w:ind w:left="720"/>
      <w:contextualSpacing/>
    </w:pPr>
    <w:rPr>
      <w:rFonts w:eastAsiaTheme="minorEastAsia"/>
    </w:rPr>
  </w:style>
  <w:style w:type="paragraph" w:styleId="Quote">
    <w:name w:val="Quote"/>
    <w:basedOn w:val="Normal"/>
    <w:next w:val="Normal"/>
    <w:link w:val="QuoteChar"/>
    <w:uiPriority w:val="29"/>
    <w:qFormat/>
    <w:rsid w:val="00FD69CA"/>
    <w:pPr>
      <w:spacing w:after="200" w:line="276" w:lineRule="auto"/>
    </w:pPr>
    <w:rPr>
      <w:rFonts w:eastAsiaTheme="minorEastAsia"/>
      <w:i/>
      <w:iCs/>
      <w:color w:val="000000" w:themeColor="text1"/>
    </w:rPr>
  </w:style>
  <w:style w:type="character" w:customStyle="1" w:styleId="QuoteChar">
    <w:name w:val="Quote Char"/>
    <w:basedOn w:val="DefaultParagraphFont"/>
    <w:link w:val="Quote"/>
    <w:uiPriority w:val="29"/>
    <w:rsid w:val="00FD69CA"/>
    <w:rPr>
      <w:i/>
      <w:iCs/>
      <w:color w:val="000000" w:themeColor="text1"/>
    </w:rPr>
  </w:style>
  <w:style w:type="paragraph" w:styleId="IntenseQuote">
    <w:name w:val="Intense Quote"/>
    <w:basedOn w:val="Normal"/>
    <w:next w:val="Normal"/>
    <w:link w:val="IntenseQuoteChar"/>
    <w:uiPriority w:val="30"/>
    <w:qFormat/>
    <w:rsid w:val="00FD69CA"/>
    <w:pPr>
      <w:pBdr>
        <w:bottom w:val="single" w:sz="4" w:space="4" w:color="4472C4" w:themeColor="accent1"/>
      </w:pBdr>
      <w:spacing w:before="200" w:after="280" w:line="276" w:lineRule="auto"/>
      <w:ind w:left="936" w:right="936"/>
    </w:pPr>
    <w:rPr>
      <w:rFonts w:eastAsiaTheme="minorEastAsia"/>
      <w:b/>
      <w:bCs/>
      <w:i/>
      <w:iCs/>
      <w:color w:val="4472C4" w:themeColor="accent1"/>
    </w:rPr>
  </w:style>
  <w:style w:type="character" w:customStyle="1" w:styleId="IntenseQuoteChar">
    <w:name w:val="Intense Quote Char"/>
    <w:basedOn w:val="DefaultParagraphFont"/>
    <w:link w:val="IntenseQuote"/>
    <w:uiPriority w:val="30"/>
    <w:rsid w:val="00FD69CA"/>
    <w:rPr>
      <w:b/>
      <w:bCs/>
      <w:i/>
      <w:iCs/>
      <w:color w:val="4472C4" w:themeColor="accent1"/>
    </w:rPr>
  </w:style>
  <w:style w:type="character" w:styleId="SubtleEmphasis">
    <w:name w:val="Subtle Emphasis"/>
    <w:basedOn w:val="DefaultParagraphFont"/>
    <w:uiPriority w:val="19"/>
    <w:qFormat/>
    <w:rsid w:val="00FD69CA"/>
    <w:rPr>
      <w:i/>
      <w:iCs/>
      <w:color w:val="808080" w:themeColor="text1" w:themeTint="7F"/>
    </w:rPr>
  </w:style>
  <w:style w:type="character" w:styleId="IntenseEmphasis">
    <w:name w:val="Intense Emphasis"/>
    <w:basedOn w:val="DefaultParagraphFont"/>
    <w:uiPriority w:val="21"/>
    <w:qFormat/>
    <w:rsid w:val="00FD69CA"/>
    <w:rPr>
      <w:b/>
      <w:bCs/>
      <w:i/>
      <w:iCs/>
      <w:color w:val="4472C4" w:themeColor="accent1"/>
    </w:rPr>
  </w:style>
  <w:style w:type="character" w:styleId="SubtleReference">
    <w:name w:val="Subtle Reference"/>
    <w:basedOn w:val="DefaultParagraphFont"/>
    <w:uiPriority w:val="31"/>
    <w:qFormat/>
    <w:rsid w:val="00FD69CA"/>
    <w:rPr>
      <w:smallCaps/>
      <w:color w:val="ED7D31" w:themeColor="accent2"/>
      <w:u w:val="single"/>
    </w:rPr>
  </w:style>
  <w:style w:type="character" w:styleId="IntenseReference">
    <w:name w:val="Intense Reference"/>
    <w:basedOn w:val="DefaultParagraphFont"/>
    <w:uiPriority w:val="32"/>
    <w:qFormat/>
    <w:rsid w:val="00FD69CA"/>
    <w:rPr>
      <w:b/>
      <w:bCs/>
      <w:smallCaps/>
      <w:color w:val="ED7D31" w:themeColor="accent2"/>
      <w:spacing w:val="5"/>
      <w:u w:val="single"/>
    </w:rPr>
  </w:style>
  <w:style w:type="character" w:styleId="BookTitle">
    <w:name w:val="Book Title"/>
    <w:basedOn w:val="DefaultParagraphFont"/>
    <w:uiPriority w:val="33"/>
    <w:qFormat/>
    <w:rsid w:val="00FD69CA"/>
    <w:rPr>
      <w:b/>
      <w:bCs/>
      <w:smallCaps/>
      <w:spacing w:val="5"/>
    </w:rPr>
  </w:style>
  <w:style w:type="paragraph" w:styleId="TOCHeading">
    <w:name w:val="TOC Heading"/>
    <w:basedOn w:val="Heading1"/>
    <w:next w:val="Normal"/>
    <w:uiPriority w:val="39"/>
    <w:semiHidden/>
    <w:unhideWhenUsed/>
    <w:qFormat/>
    <w:rsid w:val="00FD69CA"/>
    <w:pPr>
      <w:outlineLvl w:val="9"/>
    </w:pPr>
  </w:style>
  <w:style w:type="character" w:customStyle="1" w:styleId="NoSpacingChar">
    <w:name w:val="No Spacing Char"/>
    <w:basedOn w:val="DefaultParagraphFont"/>
    <w:link w:val="NoSpacing"/>
    <w:uiPriority w:val="1"/>
    <w:rsid w:val="00FD69CA"/>
  </w:style>
  <w:style w:type="character" w:styleId="FollowedHyperlink">
    <w:name w:val="FollowedHyperlink"/>
    <w:basedOn w:val="DefaultParagraphFont"/>
    <w:uiPriority w:val="99"/>
    <w:semiHidden/>
    <w:unhideWhenUsed/>
    <w:rsid w:val="00FD69CA"/>
    <w:rPr>
      <w:color w:val="954F72" w:themeColor="followedHyperlink"/>
      <w:u w:val="single"/>
    </w:rPr>
  </w:style>
  <w:style w:type="paragraph" w:customStyle="1" w:styleId="PersonalName">
    <w:name w:val="Personal Name"/>
    <w:basedOn w:val="Title"/>
    <w:rsid w:val="00FD69CA"/>
    <w:rPr>
      <w:b/>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0131">
      <w:bodyDiv w:val="1"/>
      <w:marLeft w:val="0"/>
      <w:marRight w:val="0"/>
      <w:marTop w:val="0"/>
      <w:marBottom w:val="0"/>
      <w:divBdr>
        <w:top w:val="none" w:sz="0" w:space="0" w:color="auto"/>
        <w:left w:val="none" w:sz="0" w:space="0" w:color="auto"/>
        <w:bottom w:val="none" w:sz="0" w:space="0" w:color="auto"/>
        <w:right w:val="none" w:sz="0" w:space="0" w:color="auto"/>
      </w:divBdr>
    </w:div>
    <w:div w:id="122783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3" Type="http://schemas.openxmlformats.org/officeDocument/2006/relationships/hyperlink" Target="http://www.grmerchantltd.com" TargetMode="External"/><Relationship Id="rId2" Type="http://schemas.openxmlformats.org/officeDocument/2006/relationships/hyperlink" Target="http://www.grmerchantltd.com" TargetMode="External"/><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Downloads\Template-Letterhead-FP%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0011A-9F95-444F-B1F4-AED010BF2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Template-Letterhead-FP (2).dotx</Template>
  <TotalTime>18</TotalTime>
  <Pages>6</Pages>
  <Words>1653</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Sarah Darlow</cp:lastModifiedBy>
  <cp:revision>5</cp:revision>
  <cp:lastPrinted>2022-04-07T15:06:00Z</cp:lastPrinted>
  <dcterms:created xsi:type="dcterms:W3CDTF">2023-10-02T12:21:00Z</dcterms:created>
  <dcterms:modified xsi:type="dcterms:W3CDTF">2023-10-02T12:38:00Z</dcterms:modified>
</cp:coreProperties>
</file>