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DDA" w:rsidRDefault="003E4311" w:rsidP="003E4311">
      <w:pPr>
        <w:jc w:val="center"/>
        <w:rPr>
          <w:b/>
          <w:u w:val="single"/>
        </w:rPr>
      </w:pPr>
      <w:r>
        <w:rPr>
          <w:b/>
          <w:u w:val="single"/>
        </w:rPr>
        <w:t>Flood Risk Assessment</w:t>
      </w:r>
    </w:p>
    <w:p w:rsidR="003E4311" w:rsidRDefault="003E4311" w:rsidP="003E4311">
      <w:pPr>
        <w:jc w:val="center"/>
        <w:rPr>
          <w:b/>
          <w:u w:val="single"/>
        </w:rPr>
      </w:pPr>
      <w:r>
        <w:rPr>
          <w:b/>
          <w:u w:val="single"/>
        </w:rPr>
        <w:t>Application for Outline Planning Permission with all matters reserved</w:t>
      </w:r>
    </w:p>
    <w:p w:rsidR="003E4311" w:rsidRDefault="003E4311" w:rsidP="003E4311">
      <w:pPr>
        <w:jc w:val="center"/>
        <w:rPr>
          <w:b/>
          <w:u w:val="single"/>
        </w:rPr>
      </w:pPr>
      <w:r>
        <w:rPr>
          <w:b/>
          <w:u w:val="single"/>
        </w:rPr>
        <w:t xml:space="preserve">Land </w:t>
      </w:r>
      <w:r w:rsidR="00B874EC">
        <w:rPr>
          <w:b/>
          <w:u w:val="single"/>
        </w:rPr>
        <w:t>North of Withington Street, Sutton Bridge, Lincolnshire</w:t>
      </w:r>
    </w:p>
    <w:p w:rsidR="003E4311" w:rsidRDefault="003E4311" w:rsidP="003E4311">
      <w:pPr>
        <w:rPr>
          <w:b/>
          <w:u w:val="single"/>
        </w:rPr>
      </w:pPr>
      <w:r>
        <w:rPr>
          <w:b/>
          <w:u w:val="single"/>
        </w:rPr>
        <w:t>Scope</w:t>
      </w:r>
    </w:p>
    <w:p w:rsidR="003E4311" w:rsidRDefault="003E4311" w:rsidP="003E4311">
      <w:r>
        <w:t xml:space="preserve">This report is in support of an application for outline planning permission with all matters reserved for </w:t>
      </w:r>
      <w:r w:rsidR="00B874EC">
        <w:t>10 dwellings on the land north of Withington Street, Sutton Bridge, Lincolnshire.</w:t>
      </w:r>
      <w:r>
        <w:t xml:space="preserve"> </w:t>
      </w:r>
    </w:p>
    <w:p w:rsidR="003E4311" w:rsidRPr="003E4311" w:rsidRDefault="003E4311" w:rsidP="003E4311">
      <w:pPr>
        <w:rPr>
          <w:b/>
          <w:u w:val="single"/>
        </w:rPr>
      </w:pPr>
      <w:r w:rsidRPr="003E4311">
        <w:rPr>
          <w:b/>
          <w:u w:val="single"/>
        </w:rPr>
        <w:t>Terms of Reference</w:t>
      </w:r>
    </w:p>
    <w:p w:rsidR="003E4311" w:rsidRDefault="003E4311" w:rsidP="003E4311">
      <w:r>
        <w:t xml:space="preserve">This report has been produced having due regard for the National Planning Policy Framework and requirements of the Town and Country Planning (General Permitted Development) (Amendment and Consequential Provisions) (England) Order 2014. </w:t>
      </w:r>
    </w:p>
    <w:p w:rsidR="003E4311" w:rsidRDefault="003E4311" w:rsidP="003E4311">
      <w:pPr>
        <w:rPr>
          <w:b/>
          <w:u w:val="single"/>
        </w:rPr>
      </w:pPr>
      <w:r>
        <w:rPr>
          <w:b/>
          <w:u w:val="single"/>
        </w:rPr>
        <w:t>Location</w:t>
      </w:r>
    </w:p>
    <w:p w:rsidR="003E4311" w:rsidRPr="003E4311" w:rsidRDefault="003E4311" w:rsidP="003E4311">
      <w:r w:rsidRPr="003E4311">
        <w:t xml:space="preserve">The site is shown in the location plan in Appendix 1 of this document. </w:t>
      </w:r>
      <w:r w:rsidR="002A38D3">
        <w:t>T</w:t>
      </w:r>
      <w:r w:rsidR="00263AFA">
        <w:t>he property is situated within t</w:t>
      </w:r>
      <w:r w:rsidR="002A38D3">
        <w:t xml:space="preserve">he </w:t>
      </w:r>
      <w:r w:rsidR="00263AFA">
        <w:t>South Holland</w:t>
      </w:r>
      <w:r w:rsidR="002A38D3">
        <w:t xml:space="preserve"> IDB district and within Flood Zone 3 as detailed on th</w:t>
      </w:r>
      <w:r w:rsidR="009F32F2">
        <w:t>e Environment Agency Flood Zone map.</w:t>
      </w:r>
      <w:r w:rsidR="00BB1153">
        <w:t xml:space="preserve"> An indicative layout plan for the proposed development is included at Appendix 2.</w:t>
      </w:r>
    </w:p>
    <w:p w:rsidR="003E4311" w:rsidRDefault="003E4311" w:rsidP="003E4311">
      <w:pPr>
        <w:rPr>
          <w:b/>
          <w:u w:val="single"/>
        </w:rPr>
      </w:pPr>
      <w:r>
        <w:rPr>
          <w:b/>
          <w:u w:val="single"/>
        </w:rPr>
        <w:t>Flood Risk Assessment</w:t>
      </w:r>
    </w:p>
    <w:p w:rsidR="00B3582D" w:rsidRDefault="002A38D3" w:rsidP="003E4311">
      <w:r>
        <w:t>The site lie</w:t>
      </w:r>
      <w:r w:rsidR="00980C62">
        <w:t>s within Flood Zone 3 of the Environmental Agency Flood Risk Maps</w:t>
      </w:r>
      <w:r w:rsidR="00992496">
        <w:t>;</w:t>
      </w:r>
      <w:r w:rsidR="00980C62">
        <w:t xml:space="preserve"> however</w:t>
      </w:r>
      <w:r w:rsidR="00B3582D">
        <w:t>,</w:t>
      </w:r>
      <w:r w:rsidR="00024177">
        <w:t xml:space="preserve"> these maps do not take</w:t>
      </w:r>
      <w:r w:rsidR="00980C62">
        <w:t xml:space="preserve"> into account any flood defences in the area. </w:t>
      </w:r>
    </w:p>
    <w:p w:rsidR="005B4024" w:rsidRDefault="00B3582D" w:rsidP="003E4311">
      <w:r>
        <w:t xml:space="preserve">Flood risk primarily comes from tidal sources in this area, with surface water flooding being a potential secondary source. </w:t>
      </w:r>
      <w:r w:rsidR="00BB1153">
        <w:t xml:space="preserve">The Environment Agency have confirmed that this site is not at risk of flooding from overtopping in either a 1 in 200 or </w:t>
      </w:r>
      <w:r>
        <w:t xml:space="preserve">1 in 1000 extreme weather event. This means that the main risk of flooding comes from tidal defences being breached. </w:t>
      </w:r>
    </w:p>
    <w:p w:rsidR="003D14E5" w:rsidRDefault="003D14E5" w:rsidP="003E4311">
      <w:r>
        <w:t>Environment Agency Hazard, Depth and Velocit</w:t>
      </w:r>
      <w:r w:rsidR="00FE6A63">
        <w:t>y Mapping attached as Appendix 3</w:t>
      </w:r>
      <w:r>
        <w:t xml:space="preserve"> shows the predicted 2115 level and extent of flooding in the case of a breach occurring. </w:t>
      </w:r>
      <w:r w:rsidR="003E69FB">
        <w:t>The map shows the maximum depth of floo</w:t>
      </w:r>
      <w:r w:rsidR="007F23DD">
        <w:t>d water on the site would be 1</w:t>
      </w:r>
      <w:r w:rsidR="00231EE7">
        <w:t>.6</w:t>
      </w:r>
      <w:r w:rsidR="003E69FB">
        <w:t>m, allowing for the impact of climate change over the next 100 years. This has been taken into account for the development strategy of the site</w:t>
      </w:r>
      <w:r w:rsidR="00464BBA">
        <w:t xml:space="preserve">. Any breach would be approximately 1.4km from the property, the velocity of water spread would be low, and there would be ample warning time of any potential danger to allow evacuation. </w:t>
      </w:r>
    </w:p>
    <w:p w:rsidR="00464BBA" w:rsidRDefault="00464BBA" w:rsidP="003E4311">
      <w:r>
        <w:t>In terms of the sequential test, there are no other sites in the immediate vicinity of this site that are outside Flood Risk Zone 3.</w:t>
      </w:r>
    </w:p>
    <w:p w:rsidR="003E4311" w:rsidRDefault="00980C62" w:rsidP="003E4311">
      <w:r w:rsidRPr="00231EE7">
        <w:t xml:space="preserve">The site </w:t>
      </w:r>
      <w:r w:rsidR="00231EE7" w:rsidRPr="00231EE7">
        <w:t>lies outside of any</w:t>
      </w:r>
      <w:r w:rsidR="002A38D3" w:rsidRPr="00231EE7">
        <w:t xml:space="preserve"> </w:t>
      </w:r>
      <w:r w:rsidR="00231EE7" w:rsidRPr="00231EE7">
        <w:t>risk zones</w:t>
      </w:r>
      <w:r w:rsidRPr="00231EE7">
        <w:t xml:space="preserve"> on</w:t>
      </w:r>
      <w:r w:rsidR="00574BF9" w:rsidRPr="00231EE7">
        <w:t xml:space="preserve"> the</w:t>
      </w:r>
      <w:r w:rsidRPr="00231EE7">
        <w:t xml:space="preserve"> present day fluvial flood risk</w:t>
      </w:r>
      <w:r w:rsidR="00231EE7" w:rsidRPr="00231EE7">
        <w:t xml:space="preserve"> map</w:t>
      </w:r>
      <w:r w:rsidR="00992496" w:rsidRPr="00231EE7">
        <w:t xml:space="preserve"> within the</w:t>
      </w:r>
      <w:r w:rsidRPr="00231EE7">
        <w:t xml:space="preserve"> </w:t>
      </w:r>
      <w:r w:rsidR="00231EE7" w:rsidRPr="00231EE7">
        <w:t xml:space="preserve">South Holland </w:t>
      </w:r>
      <w:r w:rsidR="00BC0CA4">
        <w:t xml:space="preserve">District Council </w:t>
      </w:r>
      <w:r w:rsidR="00231EE7" w:rsidRPr="00231EE7">
        <w:t>Strategic Flood Risk As</w:t>
      </w:r>
      <w:r w:rsidRPr="00231EE7">
        <w:t xml:space="preserve">sessment maps </w:t>
      </w:r>
      <w:r w:rsidR="00231EE7" w:rsidRPr="00231EE7">
        <w:t>from January 2010</w:t>
      </w:r>
      <w:r w:rsidR="00D13A73" w:rsidRPr="00231EE7">
        <w:t xml:space="preserve">. The site is located within the </w:t>
      </w:r>
      <w:r w:rsidR="00231EE7" w:rsidRPr="00231EE7">
        <w:t>South Holland</w:t>
      </w:r>
      <w:r w:rsidR="00D13A73" w:rsidRPr="00231EE7">
        <w:t xml:space="preserve"> IDB drainage district who manage the local drainage system.</w:t>
      </w:r>
      <w:r w:rsidR="00D13A73">
        <w:t xml:space="preserve"> </w:t>
      </w:r>
      <w:r>
        <w:t xml:space="preserve"> </w:t>
      </w:r>
    </w:p>
    <w:p w:rsidR="00D13A73" w:rsidRPr="00D13A73" w:rsidRDefault="00D13A73" w:rsidP="003E4311">
      <w:pPr>
        <w:rPr>
          <w:sz w:val="18"/>
        </w:rPr>
      </w:pPr>
      <w:r w:rsidRPr="00D13A73">
        <w:rPr>
          <w:rFonts w:cs="Arial"/>
        </w:rPr>
        <w:t>The</w:t>
      </w:r>
      <w:r w:rsidR="0006532D">
        <w:rPr>
          <w:rFonts w:cs="Arial"/>
        </w:rPr>
        <w:t xml:space="preserve"> </w:t>
      </w:r>
      <w:r w:rsidR="00464BBA">
        <w:rPr>
          <w:rFonts w:cs="Arial"/>
        </w:rPr>
        <w:t>South Holland</w:t>
      </w:r>
      <w:r w:rsidRPr="00D13A73">
        <w:rPr>
          <w:rFonts w:cs="Arial"/>
        </w:rPr>
        <w:t xml:space="preserve"> Internal Drainage Board </w:t>
      </w:r>
      <w:r w:rsidR="0006532D" w:rsidRPr="00D13A73">
        <w:rPr>
          <w:rFonts w:cs="Arial"/>
        </w:rPr>
        <w:t>undertake</w:t>
      </w:r>
      <w:r w:rsidRPr="00D13A73">
        <w:rPr>
          <w:rFonts w:cs="Arial"/>
        </w:rPr>
        <w:t xml:space="preserve"> proactive management of the area with a schedule of regular clearance and maintenance of the watercourses</w:t>
      </w:r>
      <w:r w:rsidR="0006532D">
        <w:rPr>
          <w:rFonts w:cs="Arial"/>
        </w:rPr>
        <w:t xml:space="preserve"> to try and prevent flooding to best possible levels</w:t>
      </w:r>
      <w:r w:rsidRPr="00D13A73">
        <w:rPr>
          <w:rFonts w:cs="Arial"/>
        </w:rPr>
        <w:t xml:space="preserve">. The drainage system is controlled by pumping equipment with backup pumps </w:t>
      </w:r>
      <w:r w:rsidRPr="00D13A73">
        <w:rPr>
          <w:rFonts w:cs="Arial"/>
        </w:rPr>
        <w:lastRenderedPageBreak/>
        <w:t>available and, in the unlikely event of complete failure; mobile pumps are also available to deal with localised incidents. In any overtopping scenario the water would dissipate over a wide area at a shallow depth and therefore would be unlikely to affect this site.</w:t>
      </w:r>
      <w:r w:rsidR="00574BF9">
        <w:rPr>
          <w:rFonts w:cs="Arial"/>
        </w:rPr>
        <w:t xml:space="preserve"> The site is protected by the </w:t>
      </w:r>
      <w:r w:rsidR="00852A1E">
        <w:rPr>
          <w:rFonts w:cs="Arial"/>
        </w:rPr>
        <w:t>South Holland Main Dr</w:t>
      </w:r>
      <w:r w:rsidR="007F23DD">
        <w:rPr>
          <w:rFonts w:cs="Arial"/>
        </w:rPr>
        <w:t>ain, a channel located within 2</w:t>
      </w:r>
      <w:r w:rsidR="00852A1E">
        <w:rPr>
          <w:rFonts w:cs="Arial"/>
        </w:rPr>
        <w:t>kms of the site. Improvements are made regularly to this drain, with the latest being the construction of a new pumping station at Lawyers Sluice in 2003.</w:t>
      </w:r>
    </w:p>
    <w:p w:rsidR="005E6B4C" w:rsidRDefault="0006532D" w:rsidP="003E4311">
      <w:r>
        <w:t>Since</w:t>
      </w:r>
      <w:r w:rsidR="003E4311">
        <w:t xml:space="preserve"> </w:t>
      </w:r>
      <w:r>
        <w:t>t</w:t>
      </w:r>
      <w:r w:rsidR="00D13A73">
        <w:t>h</w:t>
      </w:r>
      <w:r w:rsidR="00464BBA">
        <w:t xml:space="preserve">e proposed development on this site will all be </w:t>
      </w:r>
      <w:r w:rsidR="00D13A73">
        <w:t>two storey dwelling</w:t>
      </w:r>
      <w:r w:rsidR="00464BBA">
        <w:t>s</w:t>
      </w:r>
      <w:r>
        <w:t xml:space="preserve">, occupants would not be sleeping at </w:t>
      </w:r>
      <w:r w:rsidR="00464BBA">
        <w:t xml:space="preserve">the </w:t>
      </w:r>
      <w:r>
        <w:t>ground floor</w:t>
      </w:r>
      <w:r w:rsidR="00464BBA">
        <w:t xml:space="preserve"> level</w:t>
      </w:r>
      <w:r>
        <w:t xml:space="preserve"> and will have a refuge area on the first floor of the property in the unex</w:t>
      </w:r>
      <w:r w:rsidR="00464BBA">
        <w:t>pected chance of an extreme weather event</w:t>
      </w:r>
      <w:r>
        <w:t xml:space="preserve">. It is </w:t>
      </w:r>
      <w:r w:rsidR="00043357">
        <w:t>considered</w:t>
      </w:r>
      <w:r w:rsidR="00464BBA">
        <w:t xml:space="preserve"> that</w:t>
      </w:r>
      <w:r>
        <w:t xml:space="preserve"> as the surrounding area is also in Flood Risk Zone 3 this development would not</w:t>
      </w:r>
      <w:r w:rsidR="00043357">
        <w:t xml:space="preserve"> displace water to</w:t>
      </w:r>
      <w:r>
        <w:t xml:space="preserve"> increase the risk of flooding to neighbouring properties.</w:t>
      </w:r>
      <w:r w:rsidR="00D13A73">
        <w:t xml:space="preserve"> </w:t>
      </w:r>
    </w:p>
    <w:p w:rsidR="00407413" w:rsidRDefault="005E6B4C" w:rsidP="003E4311">
      <w:r w:rsidRPr="005E6B4C">
        <w:t>Surface water from new impermeable areas would be taken to soakaways so that is percolates into the groundwater rather than causing increased run off from the site. It will thus not increase flood risk to neighbouring properties. The access road will be constructed with a permeable surface to allow water to percolate into the ground for si</w:t>
      </w:r>
      <w:r w:rsidR="00043B4F">
        <w:t>milar reasons. T</w:t>
      </w:r>
      <w:bookmarkStart w:id="0" w:name="_GoBack"/>
      <w:bookmarkEnd w:id="0"/>
      <w:r w:rsidRPr="005E6B4C">
        <w:t>here is ample adjoining land in the same ownership if greater attenuation measures were found to be required</w:t>
      </w:r>
      <w:r>
        <w:t>.</w:t>
      </w:r>
    </w:p>
    <w:p w:rsidR="005B4024" w:rsidRDefault="00407413" w:rsidP="003E4311">
      <w:r>
        <w:t xml:space="preserve">Other flood risk assessments in close proximity have been approved by Environment Agency on the basis of finished floor levels of </w:t>
      </w:r>
      <w:r w:rsidR="00464BBA">
        <w:t>1m above existing ground level</w:t>
      </w:r>
      <w:r>
        <w:t xml:space="preserve"> and flood resistant constr</w:t>
      </w:r>
      <w:r w:rsidR="007A285F">
        <w:t>uction methods incorporated to 5</w:t>
      </w:r>
      <w:r>
        <w:t xml:space="preserve">00mm above </w:t>
      </w:r>
      <w:r w:rsidR="007A285F">
        <w:t>the maximum flood depth</w:t>
      </w:r>
      <w:r w:rsidR="00464BBA">
        <w:t xml:space="preserve">, </w:t>
      </w:r>
      <w:r>
        <w:t xml:space="preserve">e.g. application </w:t>
      </w:r>
      <w:r w:rsidR="00464BBA">
        <w:t>H18-0894-15</w:t>
      </w:r>
      <w:r w:rsidR="007A285F">
        <w:t>.</w:t>
      </w:r>
      <w:r>
        <w:t xml:space="preserve"> </w:t>
      </w:r>
    </w:p>
    <w:p w:rsidR="00407413" w:rsidRDefault="00F438C3" w:rsidP="003E4311">
      <w:r>
        <w:t>LIDAR d</w:t>
      </w:r>
      <w:r w:rsidR="0079691C">
        <w:t>ata</w:t>
      </w:r>
      <w:r w:rsidR="00FE6A63">
        <w:t xml:space="preserve"> attached as Appendix 4</w:t>
      </w:r>
      <w:r>
        <w:t xml:space="preserve"> shows</w:t>
      </w:r>
      <w:r w:rsidR="00C91D30">
        <w:t xml:space="preserve"> the ground</w:t>
      </w:r>
      <w:r w:rsidR="009D36E6">
        <w:t xml:space="preserve"> levels</w:t>
      </w:r>
      <w:r w:rsidR="00C91D30">
        <w:t xml:space="preserve"> of the site</w:t>
      </w:r>
      <w:r w:rsidR="00464BBA">
        <w:t xml:space="preserve"> to be between – 3.9</w:t>
      </w:r>
      <w:r w:rsidR="00231EE7">
        <w:t xml:space="preserve"> (Image 1)</w:t>
      </w:r>
      <w:r w:rsidR="00464BBA">
        <w:t xml:space="preserve"> and – 3.4</w:t>
      </w:r>
      <w:r w:rsidR="009D36E6">
        <w:t>m</w:t>
      </w:r>
      <w:r w:rsidR="00C91D30">
        <w:t xml:space="preserve"> </w:t>
      </w:r>
      <w:proofErr w:type="spellStart"/>
      <w:r w:rsidR="00C91D30">
        <w:t>aOD</w:t>
      </w:r>
      <w:proofErr w:type="spellEnd"/>
      <w:r w:rsidR="00231EE7">
        <w:t xml:space="preserve"> (Image 4)</w:t>
      </w:r>
      <w:r w:rsidR="009D36E6">
        <w:t xml:space="preserve"> with flood </w:t>
      </w:r>
      <w:r w:rsidR="00C91D30">
        <w:t>depths being</w:t>
      </w:r>
      <w:r w:rsidR="007F23DD">
        <w:t xml:space="preserve"> a maximum of 1</w:t>
      </w:r>
      <w:r w:rsidR="00231EE7">
        <w:t>.6</w:t>
      </w:r>
      <w:r w:rsidR="009D36E6">
        <w:t xml:space="preserve">m. </w:t>
      </w:r>
      <w:r w:rsidR="009D36E6" w:rsidRPr="00FE6A63">
        <w:t>On the basis of maximum</w:t>
      </w:r>
      <w:r w:rsidR="004F7A0C" w:rsidRPr="00FE6A63">
        <w:t xml:space="preserve"> absolute flood levels are at </w:t>
      </w:r>
      <w:r w:rsidR="00FE6A63" w:rsidRPr="00FE6A63">
        <w:t>most -1.8</w:t>
      </w:r>
      <w:r w:rsidR="00C91D30" w:rsidRPr="00FE6A63">
        <w:t xml:space="preserve">m </w:t>
      </w:r>
      <w:proofErr w:type="spellStart"/>
      <w:r w:rsidR="00C91D30" w:rsidRPr="00FE6A63">
        <w:t>aOD</w:t>
      </w:r>
      <w:proofErr w:type="spellEnd"/>
      <w:r w:rsidR="00C91D30" w:rsidRPr="00FE6A63">
        <w:t>.</w:t>
      </w:r>
      <w:r w:rsidR="00C91D30">
        <w:t xml:space="preserve"> W</w:t>
      </w:r>
      <w:r w:rsidR="004F7A0C">
        <w:t xml:space="preserve">e therefore propose finished floor levels to </w:t>
      </w:r>
      <w:r w:rsidR="004F7A0C" w:rsidRPr="00FE6A63">
        <w:t xml:space="preserve">be </w:t>
      </w:r>
      <w:r w:rsidR="007A285F">
        <w:t>at – 1.8</w:t>
      </w:r>
      <w:r w:rsidR="004F7A0C" w:rsidRPr="00FE6A63">
        <w:t>m AOD</w:t>
      </w:r>
      <w:r w:rsidR="004F7A0C">
        <w:t xml:space="preserve"> and utilising Flood Resistance techniques up to the height </w:t>
      </w:r>
      <w:r w:rsidR="004F7A0C" w:rsidRPr="00FE6A63">
        <w:t xml:space="preserve">of </w:t>
      </w:r>
      <w:r w:rsidR="007A285F">
        <w:t>6</w:t>
      </w:r>
      <w:r w:rsidR="004F7A0C" w:rsidRPr="00FE6A63">
        <w:t xml:space="preserve">00 mm above this finished floor level </w:t>
      </w:r>
      <w:r w:rsidR="007A285F">
        <w:t>(i.e. to -1.2</w:t>
      </w:r>
      <w:r w:rsidR="00C91D30" w:rsidRPr="00FE6A63">
        <w:t xml:space="preserve">m </w:t>
      </w:r>
      <w:proofErr w:type="spellStart"/>
      <w:r w:rsidR="00C91D30" w:rsidRPr="00FE6A63">
        <w:t>aOD</w:t>
      </w:r>
      <w:proofErr w:type="spellEnd"/>
      <w:r w:rsidR="00C91D30" w:rsidRPr="00FE6A63">
        <w:t>)</w:t>
      </w:r>
      <w:r w:rsidR="00C91D30">
        <w:t xml:space="preserve"> </w:t>
      </w:r>
      <w:r w:rsidR="004F7A0C">
        <w:t>which we envisage w</w:t>
      </w:r>
      <w:r w:rsidR="00C91D30">
        <w:t>ould be a safe level and height</w:t>
      </w:r>
      <w:r w:rsidR="004F7A0C">
        <w:t>.</w:t>
      </w:r>
    </w:p>
    <w:p w:rsidR="003E4311" w:rsidRDefault="006639CE" w:rsidP="003E4311">
      <w:r>
        <w:t>During the preparation of this report, there was no evidence showing that this site or neighbouring properties had been flooded in recent years and the probability of th</w:t>
      </w:r>
      <w:r w:rsidR="007B1946">
        <w:t>e site flooding is</w:t>
      </w:r>
      <w:r>
        <w:t xml:space="preserve"> minimal due to the extent of the flood defences and mechanisms in the area. However</w:t>
      </w:r>
      <w:r w:rsidR="007B1946">
        <w:t>,</w:t>
      </w:r>
      <w:r>
        <w:t xml:space="preserve"> it is recommended that the developer and occupier of this site should be aware of the risks of flooding in the area and sign up through the Environment Agency for the Flood </w:t>
      </w:r>
      <w:r w:rsidR="00057C63">
        <w:t xml:space="preserve">Direct </w:t>
      </w:r>
      <w:r>
        <w:t>Warning Service which produces codes and direct warnings if they feel a risk is imminent in the area</w:t>
      </w:r>
      <w:r w:rsidR="00057C63">
        <w:t xml:space="preserve"> directly to your mobile phone</w:t>
      </w:r>
      <w:r>
        <w:t>.</w:t>
      </w:r>
      <w:r w:rsidR="00057C63">
        <w:t xml:space="preserve"> This warning system would enable the occupier to prepare for possible flooding and give time for necessary evacuation if necessary.</w:t>
      </w:r>
    </w:p>
    <w:p w:rsidR="00057C63" w:rsidRDefault="00057C63" w:rsidP="003E4311">
      <w:pPr>
        <w:rPr>
          <w:b/>
          <w:u w:val="single"/>
        </w:rPr>
      </w:pPr>
      <w:r>
        <w:rPr>
          <w:b/>
          <w:u w:val="single"/>
        </w:rPr>
        <w:t>Conclusion</w:t>
      </w:r>
    </w:p>
    <w:p w:rsidR="00057C63" w:rsidRDefault="00057C63" w:rsidP="003E4311">
      <w:r>
        <w:t>As a result of the above we have come to the following conclusions:</w:t>
      </w:r>
    </w:p>
    <w:p w:rsidR="00057C63" w:rsidRDefault="003C6E8E" w:rsidP="00057C63">
      <w:pPr>
        <w:pStyle w:val="ListParagraph"/>
        <w:numPr>
          <w:ilvl w:val="0"/>
          <w:numId w:val="1"/>
        </w:numPr>
      </w:pPr>
      <w:r>
        <w:t>Despite being in Flood Zone 3, the maps do</w:t>
      </w:r>
      <w:r w:rsidR="005B4024">
        <w:t xml:space="preserve"> not</w:t>
      </w:r>
      <w:r>
        <w:t xml:space="preserve"> take in to account the flood defences which surround the site and therefore the actual risk of flooding is very </w:t>
      </w:r>
      <w:r w:rsidR="005B4024">
        <w:t>low; e</w:t>
      </w:r>
      <w:r>
        <w:t xml:space="preserve">specially with the level of protection that is provided by </w:t>
      </w:r>
      <w:r w:rsidR="00231EE7">
        <w:t xml:space="preserve">South </w:t>
      </w:r>
      <w:r w:rsidR="00FE6A63">
        <w:t>Holland Internal Drainage Board</w:t>
      </w:r>
      <w:r w:rsidR="00231EE7">
        <w:t>.</w:t>
      </w:r>
      <w:r>
        <w:t xml:space="preserve"> </w:t>
      </w:r>
    </w:p>
    <w:p w:rsidR="003C6E8E" w:rsidRDefault="003C6E8E" w:rsidP="00057C63">
      <w:pPr>
        <w:pStyle w:val="ListParagraph"/>
        <w:numPr>
          <w:ilvl w:val="0"/>
          <w:numId w:val="1"/>
        </w:numPr>
      </w:pPr>
      <w:r>
        <w:t xml:space="preserve">We have </w:t>
      </w:r>
      <w:r w:rsidR="005B4024">
        <w:t>proposed</w:t>
      </w:r>
      <w:r>
        <w:t xml:space="preserve"> that the properties are built </w:t>
      </w:r>
      <w:r w:rsidRPr="00FE6A63">
        <w:t xml:space="preserve">with </w:t>
      </w:r>
      <w:r w:rsidR="005B4024" w:rsidRPr="00FE6A63">
        <w:t>finishe</w:t>
      </w:r>
      <w:r w:rsidR="00B35017" w:rsidRPr="00FE6A63">
        <w:t xml:space="preserve">d floor levels at a minimum of </w:t>
      </w:r>
      <w:r w:rsidR="00DE7001">
        <w:t>-1.8</w:t>
      </w:r>
      <w:r w:rsidR="004F7A0C" w:rsidRPr="00FE6A63">
        <w:t xml:space="preserve">m </w:t>
      </w:r>
      <w:proofErr w:type="spellStart"/>
      <w:r w:rsidR="005B4024" w:rsidRPr="00FE6A63">
        <w:t>aoD</w:t>
      </w:r>
      <w:proofErr w:type="spellEnd"/>
      <w:r w:rsidR="005B4024">
        <w:t xml:space="preserve"> with </w:t>
      </w:r>
      <w:r>
        <w:t xml:space="preserve">flood resistant materials </w:t>
      </w:r>
      <w:r w:rsidR="005B4024">
        <w:t>to</w:t>
      </w:r>
      <w:r>
        <w:t xml:space="preserve"> </w:t>
      </w:r>
      <w:r w:rsidR="005B4024">
        <w:t>0.6m</w:t>
      </w:r>
      <w:r>
        <w:t xml:space="preserve"> above </w:t>
      </w:r>
      <w:r w:rsidR="005B4024">
        <w:t>floor</w:t>
      </w:r>
      <w:r>
        <w:t xml:space="preserve"> level which will help protect the property from any </w:t>
      </w:r>
      <w:r w:rsidR="005B4024">
        <w:t xml:space="preserve">residual risk of </w:t>
      </w:r>
      <w:r>
        <w:t>flooding</w:t>
      </w:r>
      <w:r w:rsidR="005B4024">
        <w:t>.</w:t>
      </w:r>
      <w:r>
        <w:t xml:space="preserve"> </w:t>
      </w:r>
    </w:p>
    <w:p w:rsidR="00B90AC2" w:rsidRPr="00057C63" w:rsidRDefault="00B90AC2" w:rsidP="00057C63">
      <w:pPr>
        <w:pStyle w:val="ListParagraph"/>
        <w:numPr>
          <w:ilvl w:val="0"/>
          <w:numId w:val="1"/>
        </w:numPr>
      </w:pPr>
      <w:r>
        <w:lastRenderedPageBreak/>
        <w:t>Residents would be recommended to sign up to the Environment Agency Flood warning system to be alerted in case of risk of flooding.</w:t>
      </w:r>
    </w:p>
    <w:sectPr w:rsidR="00B90AC2" w:rsidRPr="00057C63" w:rsidSect="00AC5D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A6060"/>
    <w:multiLevelType w:val="hybridMultilevel"/>
    <w:tmpl w:val="33FC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311"/>
    <w:rsid w:val="00024177"/>
    <w:rsid w:val="0004041B"/>
    <w:rsid w:val="00043357"/>
    <w:rsid w:val="00043B4F"/>
    <w:rsid w:val="00057C63"/>
    <w:rsid w:val="0006532D"/>
    <w:rsid w:val="000715B0"/>
    <w:rsid w:val="00115EC1"/>
    <w:rsid w:val="00231EE7"/>
    <w:rsid w:val="00263AFA"/>
    <w:rsid w:val="00265E93"/>
    <w:rsid w:val="00294AE2"/>
    <w:rsid w:val="002A38D3"/>
    <w:rsid w:val="003C6E8E"/>
    <w:rsid w:val="003D14E5"/>
    <w:rsid w:val="003E4311"/>
    <w:rsid w:val="003E69FB"/>
    <w:rsid w:val="00407413"/>
    <w:rsid w:val="004277DA"/>
    <w:rsid w:val="00464BBA"/>
    <w:rsid w:val="004F7A0C"/>
    <w:rsid w:val="00574BF9"/>
    <w:rsid w:val="005B4024"/>
    <w:rsid w:val="005E6B4C"/>
    <w:rsid w:val="006639CE"/>
    <w:rsid w:val="007436E0"/>
    <w:rsid w:val="0079691C"/>
    <w:rsid w:val="00797623"/>
    <w:rsid w:val="007A285F"/>
    <w:rsid w:val="007B1946"/>
    <w:rsid w:val="007B38D2"/>
    <w:rsid w:val="007F23DD"/>
    <w:rsid w:val="00852A1E"/>
    <w:rsid w:val="008C2D75"/>
    <w:rsid w:val="00927AF8"/>
    <w:rsid w:val="00980C62"/>
    <w:rsid w:val="00992496"/>
    <w:rsid w:val="009962AF"/>
    <w:rsid w:val="009C5681"/>
    <w:rsid w:val="009D3079"/>
    <w:rsid w:val="009D36E6"/>
    <w:rsid w:val="009F32F2"/>
    <w:rsid w:val="00A17CAB"/>
    <w:rsid w:val="00A725EC"/>
    <w:rsid w:val="00A90348"/>
    <w:rsid w:val="00AB11F5"/>
    <w:rsid w:val="00AC5DDA"/>
    <w:rsid w:val="00B046DD"/>
    <w:rsid w:val="00B21985"/>
    <w:rsid w:val="00B35017"/>
    <w:rsid w:val="00B3582D"/>
    <w:rsid w:val="00B874EC"/>
    <w:rsid w:val="00B90AC2"/>
    <w:rsid w:val="00BB1153"/>
    <w:rsid w:val="00BC0CA4"/>
    <w:rsid w:val="00C91D30"/>
    <w:rsid w:val="00CA5FA8"/>
    <w:rsid w:val="00D13A73"/>
    <w:rsid w:val="00D44476"/>
    <w:rsid w:val="00D566D6"/>
    <w:rsid w:val="00D70A80"/>
    <w:rsid w:val="00D97FDC"/>
    <w:rsid w:val="00DE7001"/>
    <w:rsid w:val="00F438C3"/>
    <w:rsid w:val="00FE6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92E30"/>
  <w15:docId w15:val="{9277BB92-0AE2-4540-B899-E8FBEDBA1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C5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C63"/>
    <w:pPr>
      <w:ind w:left="720"/>
      <w:contextualSpacing/>
    </w:pPr>
  </w:style>
  <w:style w:type="paragraph" w:styleId="BalloonText">
    <w:name w:val="Balloon Text"/>
    <w:basedOn w:val="Normal"/>
    <w:link w:val="BalloonTextChar"/>
    <w:uiPriority w:val="99"/>
    <w:semiHidden/>
    <w:unhideWhenUsed/>
    <w:rsid w:val="00C91D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D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3</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Natalie Stain</cp:lastModifiedBy>
  <cp:revision>10</cp:revision>
  <cp:lastPrinted>2016-04-21T13:14:00Z</cp:lastPrinted>
  <dcterms:created xsi:type="dcterms:W3CDTF">2016-10-19T11:26:00Z</dcterms:created>
  <dcterms:modified xsi:type="dcterms:W3CDTF">2016-11-11T17:03:00Z</dcterms:modified>
</cp:coreProperties>
</file>