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D235D2C" w14:textId="50CDEF92" w:rsidR="00FB2A3F" w:rsidRDefault="00A22C9E" w:rsidP="00A22C9E">
      <w:pPr>
        <w:jc w:val="center"/>
        <w:rPr>
          <w:rFonts w:ascii="Arial" w:hAnsi="Arial" w:cs="Arial"/>
          <w:sz w:val="24"/>
          <w:szCs w:val="24"/>
          <w:lang w:val="en-US"/>
        </w:rPr>
      </w:pPr>
      <w:r>
        <w:rPr>
          <w:rFonts w:ascii="Arial" w:hAnsi="Arial" w:cs="Arial"/>
          <w:b/>
          <w:bCs/>
          <w:sz w:val="24"/>
          <w:szCs w:val="24"/>
          <w:lang w:val="en-US"/>
        </w:rPr>
        <w:t>Tree Report, Hedgerow Tydd St Mary</w:t>
      </w:r>
      <w:r>
        <w:rPr>
          <w:rFonts w:ascii="Arial" w:hAnsi="Arial" w:cs="Arial"/>
          <w:sz w:val="24"/>
          <w:szCs w:val="24"/>
          <w:lang w:val="en-US"/>
        </w:rPr>
        <w:t>, 15 May 2024</w:t>
      </w:r>
    </w:p>
    <w:p w14:paraId="6BEA72A1" w14:textId="77777777" w:rsidR="00A22C9E" w:rsidRDefault="00A22C9E" w:rsidP="00A22C9E">
      <w:pPr>
        <w:jc w:val="center"/>
        <w:rPr>
          <w:rFonts w:ascii="Arial" w:hAnsi="Arial" w:cs="Arial"/>
          <w:sz w:val="24"/>
          <w:szCs w:val="24"/>
          <w:lang w:val="en-US"/>
        </w:rPr>
      </w:pPr>
    </w:p>
    <w:p w14:paraId="58F501CE" w14:textId="37D120B3" w:rsidR="00A22C9E" w:rsidRDefault="00A22C9E" w:rsidP="00A22C9E">
      <w:pPr>
        <w:rPr>
          <w:rFonts w:ascii="Arial" w:hAnsi="Arial" w:cs="Arial"/>
          <w:b/>
          <w:bCs/>
          <w:sz w:val="24"/>
          <w:szCs w:val="24"/>
          <w:lang w:val="en-US"/>
        </w:rPr>
      </w:pPr>
      <w:r>
        <w:rPr>
          <w:rFonts w:ascii="Arial" w:hAnsi="Arial" w:cs="Arial"/>
          <w:b/>
          <w:bCs/>
          <w:sz w:val="24"/>
          <w:szCs w:val="24"/>
          <w:lang w:val="en-US"/>
        </w:rPr>
        <w:t xml:space="preserve">Introduction </w:t>
      </w:r>
    </w:p>
    <w:p w14:paraId="7570011E" w14:textId="5E610162" w:rsidR="00A22C9E" w:rsidRDefault="00A22C9E" w:rsidP="00A22C9E">
      <w:pPr>
        <w:rPr>
          <w:rFonts w:ascii="Arial" w:hAnsi="Arial" w:cs="Arial"/>
          <w:sz w:val="24"/>
          <w:szCs w:val="24"/>
          <w:lang w:val="en-US"/>
        </w:rPr>
      </w:pPr>
      <w:r>
        <w:rPr>
          <w:rFonts w:ascii="Arial" w:hAnsi="Arial" w:cs="Arial"/>
          <w:sz w:val="24"/>
          <w:szCs w:val="24"/>
          <w:lang w:val="en-US"/>
        </w:rPr>
        <w:t xml:space="preserve">This report was commissioned </w:t>
      </w:r>
      <w:r w:rsidR="0006440F">
        <w:rPr>
          <w:rFonts w:ascii="Arial" w:hAnsi="Arial" w:cs="Arial"/>
          <w:sz w:val="24"/>
          <w:szCs w:val="24"/>
          <w:lang w:val="en-US"/>
        </w:rPr>
        <w:t>for Proctor Bothers Ltd and concerns a line of trees growing between a field and a garden on the edge of the village of Tydd St Mary in south Lincolnshire.</w:t>
      </w:r>
    </w:p>
    <w:p w14:paraId="27CF62D0" w14:textId="2F9CCFAF" w:rsidR="004375B4" w:rsidRDefault="004375B4" w:rsidP="00A22C9E">
      <w:pPr>
        <w:rPr>
          <w:rFonts w:ascii="Arial" w:hAnsi="Arial" w:cs="Arial"/>
          <w:sz w:val="24"/>
          <w:szCs w:val="24"/>
          <w:lang w:val="en-US"/>
        </w:rPr>
      </w:pPr>
      <w:r>
        <w:rPr>
          <w:rFonts w:ascii="Arial" w:hAnsi="Arial" w:cs="Arial"/>
          <w:sz w:val="24"/>
          <w:szCs w:val="24"/>
          <w:lang w:val="en-US"/>
        </w:rPr>
        <w:t>Some or all the trees are thought to be subject of tree preservation orders.</w:t>
      </w:r>
    </w:p>
    <w:p w14:paraId="045ACC32" w14:textId="77777777" w:rsidR="0006440F" w:rsidRDefault="0006440F" w:rsidP="00A22C9E">
      <w:pPr>
        <w:rPr>
          <w:rFonts w:ascii="Arial" w:hAnsi="Arial" w:cs="Arial"/>
          <w:sz w:val="24"/>
          <w:szCs w:val="24"/>
          <w:lang w:val="en-US"/>
        </w:rPr>
      </w:pPr>
    </w:p>
    <w:p w14:paraId="1A6AA9F3" w14:textId="166DCD52" w:rsidR="0006440F" w:rsidRDefault="0006440F" w:rsidP="00A22C9E">
      <w:pPr>
        <w:rPr>
          <w:rFonts w:ascii="Arial" w:hAnsi="Arial" w:cs="Arial"/>
          <w:b/>
          <w:bCs/>
          <w:sz w:val="24"/>
          <w:szCs w:val="24"/>
          <w:lang w:val="en-US"/>
        </w:rPr>
      </w:pPr>
      <w:r>
        <w:rPr>
          <w:rFonts w:ascii="Arial" w:hAnsi="Arial" w:cs="Arial"/>
          <w:b/>
          <w:bCs/>
          <w:sz w:val="24"/>
          <w:szCs w:val="24"/>
          <w:lang w:val="en-US"/>
        </w:rPr>
        <w:t>Findings</w:t>
      </w:r>
    </w:p>
    <w:p w14:paraId="0DE8E7C9" w14:textId="4CF58CAE" w:rsidR="004375B4" w:rsidRDefault="0006440F" w:rsidP="00A22C9E">
      <w:pPr>
        <w:rPr>
          <w:rFonts w:ascii="Arial" w:hAnsi="Arial" w:cs="Arial"/>
          <w:sz w:val="24"/>
          <w:szCs w:val="24"/>
          <w:lang w:val="en-US"/>
        </w:rPr>
      </w:pPr>
      <w:r>
        <w:rPr>
          <w:rFonts w:ascii="Arial" w:hAnsi="Arial" w:cs="Arial"/>
          <w:sz w:val="24"/>
          <w:szCs w:val="24"/>
          <w:lang w:val="en-US"/>
        </w:rPr>
        <w:t xml:space="preserve">Ten trees were recorded growing along the southern side of a ditch, their locations are shown on the map below and their details </w:t>
      </w:r>
      <w:r w:rsidR="00DA4E1F">
        <w:rPr>
          <w:rFonts w:ascii="Arial" w:hAnsi="Arial" w:cs="Arial"/>
          <w:sz w:val="24"/>
          <w:szCs w:val="24"/>
          <w:lang w:val="en-US"/>
        </w:rPr>
        <w:t xml:space="preserve">and management recommendations </w:t>
      </w:r>
      <w:r>
        <w:rPr>
          <w:rFonts w:ascii="Arial" w:hAnsi="Arial" w:cs="Arial"/>
          <w:sz w:val="24"/>
          <w:szCs w:val="24"/>
          <w:lang w:val="en-US"/>
        </w:rPr>
        <w:t xml:space="preserve">are recorded in </w:t>
      </w:r>
      <w:r w:rsidR="00226CD0">
        <w:rPr>
          <w:rFonts w:ascii="Arial" w:hAnsi="Arial" w:cs="Arial"/>
          <w:sz w:val="24"/>
          <w:szCs w:val="24"/>
          <w:lang w:val="en-US"/>
        </w:rPr>
        <w:t>T</w:t>
      </w:r>
      <w:r>
        <w:rPr>
          <w:rFonts w:ascii="Arial" w:hAnsi="Arial" w:cs="Arial"/>
          <w:sz w:val="24"/>
          <w:szCs w:val="24"/>
          <w:lang w:val="en-US"/>
        </w:rPr>
        <w:t>able</w:t>
      </w:r>
      <w:r w:rsidR="00226CD0">
        <w:rPr>
          <w:rFonts w:ascii="Arial" w:hAnsi="Arial" w:cs="Arial"/>
          <w:sz w:val="24"/>
          <w:szCs w:val="24"/>
          <w:lang w:val="en-US"/>
        </w:rPr>
        <w:t xml:space="preserve"> 1</w:t>
      </w:r>
      <w:r>
        <w:rPr>
          <w:rFonts w:ascii="Arial" w:hAnsi="Arial" w:cs="Arial"/>
          <w:sz w:val="24"/>
          <w:szCs w:val="24"/>
          <w:lang w:val="en-US"/>
        </w:rPr>
        <w:t xml:space="preserve"> below.</w:t>
      </w:r>
    </w:p>
    <w:p w14:paraId="4A16AB8E" w14:textId="28F5CC99" w:rsidR="0006440F" w:rsidRDefault="004375B4" w:rsidP="00A22C9E">
      <w:pPr>
        <w:rPr>
          <w:rFonts w:ascii="Arial" w:hAnsi="Arial" w:cs="Arial"/>
          <w:sz w:val="24"/>
          <w:szCs w:val="24"/>
          <w:lang w:val="en-US"/>
        </w:rPr>
      </w:pPr>
      <w:r>
        <w:rPr>
          <w:rFonts w:ascii="Arial" w:hAnsi="Arial" w:cs="Arial"/>
          <w:sz w:val="24"/>
          <w:szCs w:val="24"/>
          <w:lang w:val="en-US"/>
        </w:rPr>
        <w:t xml:space="preserve">Eight of the trees were </w:t>
      </w:r>
      <w:r w:rsidR="00FF7E19">
        <w:rPr>
          <w:rFonts w:ascii="Arial" w:hAnsi="Arial" w:cs="Arial"/>
          <w:sz w:val="24"/>
          <w:szCs w:val="24"/>
          <w:lang w:val="en-US"/>
        </w:rPr>
        <w:t>h</w:t>
      </w:r>
      <w:r>
        <w:rPr>
          <w:rFonts w:ascii="Arial" w:hAnsi="Arial" w:cs="Arial"/>
          <w:sz w:val="24"/>
          <w:szCs w:val="24"/>
          <w:lang w:val="en-US"/>
        </w:rPr>
        <w:t>ybrid black poplars, all in the latter stages of decline, one was dead.  The two remaining trees were ash, also in decline but less so and much smaller than the poplars.</w:t>
      </w:r>
    </w:p>
    <w:p w14:paraId="35BE5E70" w14:textId="6E00B2F0" w:rsidR="004375B4" w:rsidRDefault="004375B4" w:rsidP="00A22C9E">
      <w:pPr>
        <w:rPr>
          <w:rFonts w:ascii="Arial" w:hAnsi="Arial" w:cs="Arial"/>
          <w:sz w:val="24"/>
          <w:szCs w:val="24"/>
          <w:lang w:val="en-US"/>
        </w:rPr>
      </w:pPr>
      <w:r>
        <w:rPr>
          <w:rFonts w:ascii="Arial" w:hAnsi="Arial" w:cs="Arial"/>
          <w:sz w:val="24"/>
          <w:szCs w:val="24"/>
          <w:lang w:val="en-US"/>
        </w:rPr>
        <w:t xml:space="preserve">The trees lean to the south over an agricultural field, to their north is a large garden.  The owners of the field are erecting a rabbit fence along the boundary to protect the </w:t>
      </w:r>
      <w:r w:rsidR="00AB6D93">
        <w:rPr>
          <w:rFonts w:ascii="Arial" w:hAnsi="Arial" w:cs="Arial"/>
          <w:sz w:val="24"/>
          <w:szCs w:val="24"/>
          <w:lang w:val="en-US"/>
        </w:rPr>
        <w:t>crops</w:t>
      </w:r>
      <w:r>
        <w:rPr>
          <w:rFonts w:ascii="Arial" w:hAnsi="Arial" w:cs="Arial"/>
          <w:sz w:val="24"/>
          <w:szCs w:val="24"/>
          <w:lang w:val="en-US"/>
        </w:rPr>
        <w:t xml:space="preserve"> but the poplars have been </w:t>
      </w:r>
      <w:r w:rsidR="00DA4E1F">
        <w:rPr>
          <w:rFonts w:ascii="Arial" w:hAnsi="Arial" w:cs="Arial"/>
          <w:sz w:val="24"/>
          <w:szCs w:val="24"/>
          <w:lang w:val="en-US"/>
        </w:rPr>
        <w:t>droppi</w:t>
      </w:r>
      <w:r>
        <w:rPr>
          <w:rFonts w:ascii="Arial" w:hAnsi="Arial" w:cs="Arial"/>
          <w:sz w:val="24"/>
          <w:szCs w:val="24"/>
          <w:lang w:val="en-US"/>
        </w:rPr>
        <w:t xml:space="preserve">ng large branches that would damage the fence so the fence cannot be completed </w:t>
      </w:r>
      <w:r w:rsidR="00FF7E19">
        <w:rPr>
          <w:rFonts w:ascii="Arial" w:hAnsi="Arial" w:cs="Arial"/>
          <w:sz w:val="24"/>
          <w:szCs w:val="24"/>
          <w:lang w:val="en-US"/>
        </w:rPr>
        <w:t>at present.</w:t>
      </w:r>
    </w:p>
    <w:p w14:paraId="4C9098DA" w14:textId="55B23434" w:rsidR="00FF7E19" w:rsidRDefault="00FF7E19" w:rsidP="00A22C9E">
      <w:pPr>
        <w:rPr>
          <w:rFonts w:ascii="Arial" w:hAnsi="Arial" w:cs="Arial"/>
          <w:sz w:val="24"/>
          <w:szCs w:val="24"/>
          <w:lang w:val="en-US"/>
        </w:rPr>
      </w:pPr>
      <w:r>
        <w:rPr>
          <w:rFonts w:ascii="Arial" w:hAnsi="Arial" w:cs="Arial"/>
          <w:sz w:val="24"/>
          <w:szCs w:val="24"/>
          <w:lang w:val="en-US"/>
        </w:rPr>
        <w:t xml:space="preserve">All the poplar trees have lost major limbs, their upper crowns have substantially died back, and their stems are extensively decayed, they have life expectancies of less than 10 years.  </w:t>
      </w:r>
    </w:p>
    <w:p w14:paraId="3423F539" w14:textId="2D880396" w:rsidR="00FF7E19" w:rsidRDefault="00FF7E19" w:rsidP="00A22C9E">
      <w:pPr>
        <w:rPr>
          <w:rFonts w:ascii="Arial" w:hAnsi="Arial" w:cs="Arial"/>
          <w:sz w:val="24"/>
          <w:szCs w:val="24"/>
          <w:lang w:val="en-US"/>
        </w:rPr>
      </w:pPr>
      <w:r>
        <w:rPr>
          <w:rFonts w:ascii="Arial" w:hAnsi="Arial" w:cs="Arial"/>
          <w:sz w:val="24"/>
          <w:szCs w:val="24"/>
          <w:lang w:val="en-US"/>
        </w:rPr>
        <w:t xml:space="preserve">The trees do not significantly overhang the garden to the north and there is a sprawling Lonicera hedge that prevents the area under the trees from being used but also hides a rabbit warren. </w:t>
      </w:r>
    </w:p>
    <w:p w14:paraId="36641D0F" w14:textId="5730B86A" w:rsidR="00FF7E19" w:rsidRDefault="00FF7E19" w:rsidP="00A22C9E">
      <w:pPr>
        <w:rPr>
          <w:rFonts w:ascii="Arial" w:hAnsi="Arial" w:cs="Arial"/>
          <w:sz w:val="24"/>
          <w:szCs w:val="24"/>
          <w:lang w:val="en-US"/>
        </w:rPr>
      </w:pPr>
      <w:r>
        <w:rPr>
          <w:rFonts w:ascii="Arial" w:hAnsi="Arial" w:cs="Arial"/>
          <w:sz w:val="24"/>
          <w:szCs w:val="24"/>
          <w:lang w:val="en-US"/>
        </w:rPr>
        <w:t>The trees are in a relatively low-risk location.</w:t>
      </w:r>
    </w:p>
    <w:p w14:paraId="21DB3B63" w14:textId="225CE7DF" w:rsidR="00FF7E19" w:rsidRDefault="00FF7E19" w:rsidP="00A22C9E">
      <w:pPr>
        <w:rPr>
          <w:rFonts w:ascii="Arial" w:hAnsi="Arial" w:cs="Arial"/>
          <w:sz w:val="24"/>
          <w:szCs w:val="24"/>
          <w:lang w:val="en-US"/>
        </w:rPr>
      </w:pPr>
      <w:r>
        <w:rPr>
          <w:rFonts w:ascii="Arial" w:hAnsi="Arial" w:cs="Arial"/>
          <w:sz w:val="24"/>
          <w:szCs w:val="24"/>
          <w:lang w:val="en-US"/>
        </w:rPr>
        <w:t>Most of the poplar trees have large cavities in their stems that were occupied at the time of inspection by jackdaw nests.</w:t>
      </w:r>
    </w:p>
    <w:p w14:paraId="16A20D10" w14:textId="77777777" w:rsidR="00FF7E19" w:rsidRDefault="00FF7E19" w:rsidP="00A22C9E">
      <w:pPr>
        <w:rPr>
          <w:rFonts w:ascii="Arial" w:hAnsi="Arial" w:cs="Arial"/>
          <w:sz w:val="24"/>
          <w:szCs w:val="24"/>
          <w:lang w:val="en-US"/>
        </w:rPr>
      </w:pPr>
    </w:p>
    <w:p w14:paraId="49EE293E" w14:textId="0CD79FA1" w:rsidR="00FF7E19" w:rsidRDefault="00FF7E19" w:rsidP="00A22C9E">
      <w:pPr>
        <w:rPr>
          <w:rFonts w:ascii="Arial" w:hAnsi="Arial" w:cs="Arial"/>
          <w:b/>
          <w:bCs/>
          <w:sz w:val="24"/>
          <w:szCs w:val="24"/>
          <w:lang w:val="en-US"/>
        </w:rPr>
      </w:pPr>
      <w:r>
        <w:rPr>
          <w:rFonts w:ascii="Arial" w:hAnsi="Arial" w:cs="Arial"/>
          <w:b/>
          <w:bCs/>
          <w:sz w:val="24"/>
          <w:szCs w:val="24"/>
          <w:lang w:val="en-US"/>
        </w:rPr>
        <w:t>Recommendations</w:t>
      </w:r>
    </w:p>
    <w:p w14:paraId="6B223E6C" w14:textId="77777777" w:rsidR="00226CD0" w:rsidRDefault="00FF7E19" w:rsidP="00A22C9E">
      <w:pPr>
        <w:rPr>
          <w:rFonts w:ascii="Arial" w:hAnsi="Arial" w:cs="Arial"/>
          <w:sz w:val="24"/>
          <w:szCs w:val="24"/>
          <w:lang w:val="en-US"/>
        </w:rPr>
      </w:pPr>
      <w:r w:rsidRPr="00FF7E19">
        <w:rPr>
          <w:rFonts w:ascii="Arial" w:hAnsi="Arial" w:cs="Arial"/>
          <w:sz w:val="24"/>
          <w:szCs w:val="24"/>
          <w:lang w:val="en-US"/>
        </w:rPr>
        <w:t xml:space="preserve">The poplar trees are </w:t>
      </w:r>
      <w:r>
        <w:rPr>
          <w:rFonts w:ascii="Arial" w:hAnsi="Arial" w:cs="Arial"/>
          <w:sz w:val="24"/>
          <w:szCs w:val="24"/>
          <w:lang w:val="en-US"/>
        </w:rPr>
        <w:t>all extensively decayed and in the process of collapse so have come to the end of their useful lives however the nesting birds in the trees are protected under the Wildlife and Countryside Act 1981</w:t>
      </w:r>
      <w:r w:rsidR="00226CD0">
        <w:rPr>
          <w:rFonts w:ascii="Arial" w:hAnsi="Arial" w:cs="Arial"/>
          <w:sz w:val="24"/>
          <w:szCs w:val="24"/>
          <w:lang w:val="en-US"/>
        </w:rPr>
        <w:t xml:space="preserve">.  There is also the possibility of some of the cavities in the trees being used as bat roosts.  </w:t>
      </w:r>
    </w:p>
    <w:p w14:paraId="69D8CA45" w14:textId="00DBEB59" w:rsidR="00226CD0" w:rsidRDefault="00226CD0" w:rsidP="00A22C9E">
      <w:pPr>
        <w:rPr>
          <w:rFonts w:ascii="Arial" w:hAnsi="Arial" w:cs="Arial"/>
          <w:sz w:val="24"/>
          <w:szCs w:val="24"/>
          <w:lang w:val="en-US"/>
        </w:rPr>
      </w:pPr>
      <w:r>
        <w:rPr>
          <w:rFonts w:ascii="Arial" w:hAnsi="Arial" w:cs="Arial"/>
          <w:sz w:val="24"/>
          <w:szCs w:val="24"/>
          <w:lang w:val="en-US"/>
        </w:rPr>
        <w:t xml:space="preserve">Tree </w:t>
      </w:r>
      <w:r w:rsidR="00F95DFA">
        <w:rPr>
          <w:rFonts w:ascii="Arial" w:hAnsi="Arial" w:cs="Arial"/>
          <w:sz w:val="24"/>
          <w:szCs w:val="24"/>
          <w:lang w:val="en-US"/>
        </w:rPr>
        <w:t>T</w:t>
      </w:r>
      <w:r>
        <w:rPr>
          <w:rFonts w:ascii="Arial" w:hAnsi="Arial" w:cs="Arial"/>
          <w:sz w:val="24"/>
          <w:szCs w:val="24"/>
          <w:lang w:val="en-US"/>
        </w:rPr>
        <w:t>02 is dead and does not have obvious cavities so can be felled.</w:t>
      </w:r>
    </w:p>
    <w:p w14:paraId="546B8DB6" w14:textId="6B05C5AD" w:rsidR="00226CD0" w:rsidRDefault="00AB6D93" w:rsidP="00A22C9E">
      <w:pPr>
        <w:rPr>
          <w:rFonts w:ascii="Arial" w:hAnsi="Arial" w:cs="Arial"/>
          <w:sz w:val="24"/>
          <w:szCs w:val="24"/>
          <w:lang w:val="en-US"/>
        </w:rPr>
      </w:pPr>
      <w:r>
        <w:rPr>
          <w:rFonts w:ascii="Arial" w:hAnsi="Arial" w:cs="Arial"/>
          <w:sz w:val="24"/>
          <w:szCs w:val="24"/>
          <w:lang w:val="en-US"/>
        </w:rPr>
        <w:lastRenderedPageBreak/>
        <w:t>T</w:t>
      </w:r>
      <w:r w:rsidR="00226CD0">
        <w:rPr>
          <w:rFonts w:ascii="Arial" w:hAnsi="Arial" w:cs="Arial"/>
          <w:sz w:val="24"/>
          <w:szCs w:val="24"/>
          <w:lang w:val="en-US"/>
        </w:rPr>
        <w:t xml:space="preserve">he </w:t>
      </w:r>
      <w:r>
        <w:rPr>
          <w:rFonts w:ascii="Arial" w:hAnsi="Arial" w:cs="Arial"/>
          <w:sz w:val="24"/>
          <w:szCs w:val="24"/>
          <w:lang w:val="en-US"/>
        </w:rPr>
        <w:t xml:space="preserve">remaining </w:t>
      </w:r>
      <w:r w:rsidR="00226CD0">
        <w:rPr>
          <w:rFonts w:ascii="Arial" w:hAnsi="Arial" w:cs="Arial"/>
          <w:sz w:val="24"/>
          <w:szCs w:val="24"/>
          <w:lang w:val="en-US"/>
        </w:rPr>
        <w:t xml:space="preserve">poplar trees could be felled </w:t>
      </w:r>
      <w:r w:rsidR="003B082C">
        <w:rPr>
          <w:rFonts w:ascii="Arial" w:hAnsi="Arial" w:cs="Arial"/>
          <w:sz w:val="24"/>
          <w:szCs w:val="24"/>
          <w:lang w:val="en-US"/>
        </w:rPr>
        <w:t xml:space="preserve">once the bird nests have been abandoned, this will require TPO consent but given the poor condition of the trees this should be granted.  </w:t>
      </w:r>
    </w:p>
    <w:p w14:paraId="02D29C10" w14:textId="62AC2B83" w:rsidR="00AB6D93" w:rsidRDefault="00AB6D93" w:rsidP="00A22C9E">
      <w:pPr>
        <w:rPr>
          <w:rFonts w:ascii="Arial" w:hAnsi="Arial" w:cs="Arial"/>
          <w:sz w:val="24"/>
          <w:szCs w:val="24"/>
          <w:lang w:val="en-US"/>
        </w:rPr>
      </w:pPr>
      <w:r>
        <w:rPr>
          <w:rFonts w:ascii="Arial" w:hAnsi="Arial" w:cs="Arial"/>
          <w:sz w:val="24"/>
          <w:szCs w:val="24"/>
          <w:lang w:val="en-US"/>
        </w:rPr>
        <w:t>The westernmost poplar tree (T10) has lost its top at 10m and is relatively vigorous, if its remaining limbs are reduced to 4m to 5m from the stem it could be retained as wildlife habitat.</w:t>
      </w:r>
    </w:p>
    <w:p w14:paraId="11E92703" w14:textId="2D5FCD2A" w:rsidR="003B082C" w:rsidRDefault="003B082C" w:rsidP="00A22C9E">
      <w:pPr>
        <w:rPr>
          <w:rFonts w:ascii="Arial" w:hAnsi="Arial" w:cs="Arial"/>
          <w:sz w:val="24"/>
          <w:szCs w:val="24"/>
          <w:lang w:val="en-US"/>
        </w:rPr>
      </w:pPr>
      <w:r>
        <w:rPr>
          <w:rFonts w:ascii="Arial" w:hAnsi="Arial" w:cs="Arial"/>
          <w:sz w:val="24"/>
          <w:szCs w:val="24"/>
          <w:lang w:val="en-US"/>
        </w:rPr>
        <w:t>A survey for active bat roosts would be justified.</w:t>
      </w:r>
    </w:p>
    <w:p w14:paraId="14E90435" w14:textId="3FD4465B" w:rsidR="003B082C" w:rsidRDefault="003B082C" w:rsidP="00A22C9E">
      <w:pPr>
        <w:rPr>
          <w:rFonts w:ascii="Arial" w:hAnsi="Arial" w:cs="Arial"/>
          <w:sz w:val="24"/>
          <w:szCs w:val="24"/>
          <w:lang w:val="en-US"/>
        </w:rPr>
      </w:pPr>
      <w:r>
        <w:rPr>
          <w:rFonts w:ascii="Arial" w:hAnsi="Arial" w:cs="Arial"/>
          <w:sz w:val="24"/>
          <w:szCs w:val="24"/>
          <w:lang w:val="en-US"/>
        </w:rPr>
        <w:t xml:space="preserve">The ash trees have minor dieback but are worth retaining, tree </w:t>
      </w:r>
      <w:r w:rsidR="00F95DFA">
        <w:rPr>
          <w:rFonts w:ascii="Arial" w:hAnsi="Arial" w:cs="Arial"/>
          <w:sz w:val="24"/>
          <w:szCs w:val="24"/>
          <w:lang w:val="en-US"/>
        </w:rPr>
        <w:t>T</w:t>
      </w:r>
      <w:r>
        <w:rPr>
          <w:rFonts w:ascii="Arial" w:hAnsi="Arial" w:cs="Arial"/>
          <w:sz w:val="24"/>
          <w:szCs w:val="24"/>
          <w:lang w:val="en-US"/>
        </w:rPr>
        <w:t xml:space="preserve">05 looks like an old pollard and has a large cavity and would benefit from having the two large limbs removed.  Tree </w:t>
      </w:r>
      <w:r w:rsidR="00F95DFA">
        <w:rPr>
          <w:rFonts w:ascii="Arial" w:hAnsi="Arial" w:cs="Arial"/>
          <w:sz w:val="24"/>
          <w:szCs w:val="24"/>
          <w:lang w:val="en-US"/>
        </w:rPr>
        <w:t>T</w:t>
      </w:r>
      <w:r>
        <w:rPr>
          <w:rFonts w:ascii="Arial" w:hAnsi="Arial" w:cs="Arial"/>
          <w:sz w:val="24"/>
          <w:szCs w:val="24"/>
          <w:lang w:val="en-US"/>
        </w:rPr>
        <w:t>09 requires no action.</w:t>
      </w:r>
    </w:p>
    <w:p w14:paraId="6662C218" w14:textId="77777777" w:rsidR="00DA4E1F" w:rsidRDefault="00DA4E1F" w:rsidP="00A22C9E">
      <w:pPr>
        <w:rPr>
          <w:rFonts w:ascii="Arial" w:hAnsi="Arial" w:cs="Arial"/>
          <w:sz w:val="24"/>
          <w:szCs w:val="24"/>
          <w:lang w:val="en-US"/>
        </w:rPr>
      </w:pPr>
    </w:p>
    <w:p w14:paraId="6EB49120" w14:textId="5C4957BB" w:rsidR="00DA4E1F" w:rsidRDefault="00DA4E1F" w:rsidP="00A22C9E">
      <w:pPr>
        <w:rPr>
          <w:rFonts w:ascii="Arial" w:hAnsi="Arial" w:cs="Arial"/>
          <w:sz w:val="24"/>
          <w:szCs w:val="24"/>
          <w:lang w:val="en-US"/>
        </w:rPr>
      </w:pPr>
      <w:r>
        <w:rPr>
          <w:rFonts w:ascii="Arial" w:hAnsi="Arial" w:cs="Arial"/>
          <w:sz w:val="24"/>
          <w:szCs w:val="24"/>
          <w:lang w:val="en-US"/>
        </w:rPr>
        <w:t>Nigel Sardeson MICFor</w:t>
      </w:r>
    </w:p>
    <w:p w14:paraId="11DBE257" w14:textId="1CAFFAD5" w:rsidR="00DA4E1F" w:rsidRDefault="00DA4E1F" w:rsidP="00A22C9E">
      <w:pPr>
        <w:rPr>
          <w:rFonts w:ascii="Arial" w:hAnsi="Arial" w:cs="Arial"/>
          <w:sz w:val="24"/>
          <w:szCs w:val="24"/>
          <w:lang w:val="en-US"/>
        </w:rPr>
      </w:pPr>
      <w:r>
        <w:rPr>
          <w:rFonts w:ascii="Arial" w:hAnsi="Arial" w:cs="Arial"/>
          <w:sz w:val="24"/>
          <w:szCs w:val="24"/>
          <w:lang w:val="en-US"/>
        </w:rPr>
        <w:t>21 May 2024</w:t>
      </w:r>
    </w:p>
    <w:p w14:paraId="54E3EA3A" w14:textId="77777777" w:rsidR="00DA4E1F" w:rsidRDefault="00DA4E1F" w:rsidP="00A22C9E">
      <w:pPr>
        <w:rPr>
          <w:rFonts w:ascii="Arial" w:hAnsi="Arial" w:cs="Arial"/>
          <w:sz w:val="24"/>
          <w:szCs w:val="24"/>
          <w:lang w:val="en-US"/>
        </w:rPr>
      </w:pPr>
    </w:p>
    <w:p w14:paraId="28BFEF73" w14:textId="77777777" w:rsidR="00DA4E1F" w:rsidRDefault="00DA4E1F" w:rsidP="00A22C9E">
      <w:pPr>
        <w:rPr>
          <w:rFonts w:ascii="Arial" w:hAnsi="Arial" w:cs="Arial"/>
          <w:sz w:val="24"/>
          <w:szCs w:val="24"/>
          <w:lang w:val="en-US"/>
        </w:rPr>
      </w:pPr>
    </w:p>
    <w:p w14:paraId="6F950439" w14:textId="77777777" w:rsidR="00DA4E1F" w:rsidRDefault="00DA4E1F" w:rsidP="00A22C9E">
      <w:pPr>
        <w:rPr>
          <w:rFonts w:ascii="Arial" w:hAnsi="Arial" w:cs="Arial"/>
          <w:sz w:val="24"/>
          <w:szCs w:val="24"/>
          <w:lang w:val="en-US"/>
        </w:rPr>
      </w:pPr>
    </w:p>
    <w:p w14:paraId="3E4B1B39" w14:textId="77777777" w:rsidR="00DA4E1F" w:rsidRDefault="00DA4E1F" w:rsidP="00A22C9E">
      <w:pPr>
        <w:rPr>
          <w:rFonts w:ascii="Arial" w:hAnsi="Arial" w:cs="Arial"/>
          <w:sz w:val="24"/>
          <w:szCs w:val="24"/>
          <w:lang w:val="en-US"/>
        </w:rPr>
      </w:pPr>
    </w:p>
    <w:p w14:paraId="036570AE" w14:textId="2832C16A" w:rsidR="00265C92" w:rsidRPr="00265C92" w:rsidRDefault="00265C92" w:rsidP="00265C92">
      <w:pPr>
        <w:rPr>
          <w:rFonts w:ascii="Arial" w:hAnsi="Arial" w:cs="Arial"/>
          <w:sz w:val="24"/>
          <w:szCs w:val="24"/>
        </w:rPr>
      </w:pPr>
      <w:r w:rsidRPr="00265C92">
        <w:rPr>
          <w:rFonts w:ascii="Arial" w:hAnsi="Arial" w:cs="Arial"/>
          <w:noProof/>
          <w:sz w:val="24"/>
          <w:szCs w:val="24"/>
        </w:rPr>
        <w:drawing>
          <wp:inline distT="0" distB="0" distL="0" distR="0" wp14:anchorId="7BFBBBED" wp14:editId="6DF91CEB">
            <wp:extent cx="5731510" cy="4300220"/>
            <wp:effectExtent l="0" t="0" r="2540" b="5080"/>
            <wp:docPr id="1693426642" name="Picture 1" descr="A field with trees and clouds in the sk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3426642" name="Picture 1" descr="A field with trees and clouds in the sky&#10;&#10;Description automatically generated"/>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31510" cy="4300220"/>
                    </a:xfrm>
                    <a:prstGeom prst="rect">
                      <a:avLst/>
                    </a:prstGeom>
                    <a:noFill/>
                    <a:ln>
                      <a:noFill/>
                    </a:ln>
                  </pic:spPr>
                </pic:pic>
              </a:graphicData>
            </a:graphic>
          </wp:inline>
        </w:drawing>
      </w:r>
    </w:p>
    <w:p w14:paraId="66A98C92" w14:textId="1787BDA0" w:rsidR="00265C92" w:rsidRDefault="00265C92" w:rsidP="00A22C9E">
      <w:pPr>
        <w:rPr>
          <w:rFonts w:ascii="Arial" w:hAnsi="Arial" w:cs="Arial"/>
          <w:sz w:val="24"/>
          <w:szCs w:val="24"/>
          <w:lang w:val="en-US"/>
        </w:rPr>
      </w:pPr>
      <w:r>
        <w:rPr>
          <w:rFonts w:ascii="Arial" w:hAnsi="Arial" w:cs="Arial"/>
          <w:sz w:val="24"/>
          <w:szCs w:val="24"/>
          <w:lang w:val="en-US"/>
        </w:rPr>
        <w:lastRenderedPageBreak/>
        <w:t>Trees T10 to T1 left to right from the south</w:t>
      </w:r>
    </w:p>
    <w:p w14:paraId="7036FA84" w14:textId="77777777" w:rsidR="009C1CB0" w:rsidRDefault="009C1CB0" w:rsidP="00A22C9E">
      <w:pPr>
        <w:rPr>
          <w:rFonts w:ascii="Arial" w:hAnsi="Arial" w:cs="Arial"/>
          <w:sz w:val="24"/>
          <w:szCs w:val="24"/>
          <w:lang w:val="en-US"/>
        </w:rPr>
      </w:pPr>
    </w:p>
    <w:p w14:paraId="1DFD2CB2" w14:textId="53B98989" w:rsidR="009C1CB0" w:rsidRPr="009C1CB0" w:rsidRDefault="009C1CB0" w:rsidP="009C1CB0">
      <w:pPr>
        <w:rPr>
          <w:rFonts w:ascii="Arial" w:hAnsi="Arial" w:cs="Arial"/>
          <w:sz w:val="24"/>
          <w:szCs w:val="24"/>
        </w:rPr>
      </w:pPr>
      <w:r w:rsidRPr="009C1CB0">
        <w:rPr>
          <w:rFonts w:ascii="Arial" w:hAnsi="Arial" w:cs="Arial"/>
          <w:noProof/>
          <w:sz w:val="24"/>
          <w:szCs w:val="24"/>
        </w:rPr>
        <w:drawing>
          <wp:inline distT="0" distB="0" distL="0" distR="0" wp14:anchorId="42C86CA7" wp14:editId="5310D4F1">
            <wp:extent cx="8076598" cy="5540693"/>
            <wp:effectExtent l="0" t="8255" r="0" b="0"/>
            <wp:docPr id="42226289" name="Picture 2" descr="A bird's eye view of a far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226289" name="Picture 2" descr="A bird's eye view of a farm&#10;&#10;Description automatically generated"/>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rot="16200000">
                      <a:off x="0" y="0"/>
                      <a:ext cx="8098389" cy="5555642"/>
                    </a:xfrm>
                    <a:prstGeom prst="rect">
                      <a:avLst/>
                    </a:prstGeom>
                    <a:noFill/>
                    <a:ln>
                      <a:noFill/>
                    </a:ln>
                  </pic:spPr>
                </pic:pic>
              </a:graphicData>
            </a:graphic>
          </wp:inline>
        </w:drawing>
      </w:r>
    </w:p>
    <w:p w14:paraId="1FFEAF7E" w14:textId="77777777" w:rsidR="009C1CB0" w:rsidRDefault="009C1CB0" w:rsidP="00A22C9E">
      <w:pPr>
        <w:rPr>
          <w:rFonts w:ascii="Arial" w:hAnsi="Arial" w:cs="Arial"/>
          <w:sz w:val="24"/>
          <w:szCs w:val="24"/>
          <w:lang w:val="en-US"/>
        </w:rPr>
      </w:pPr>
    </w:p>
    <w:p w14:paraId="2FF8A338" w14:textId="1127EBD5" w:rsidR="00AB6D93" w:rsidRDefault="00AB6D93" w:rsidP="00A22C9E">
      <w:r>
        <w:rPr>
          <w:rFonts w:ascii="Arial" w:hAnsi="Arial" w:cs="Arial"/>
          <w:b/>
          <w:bCs/>
          <w:sz w:val="24"/>
          <w:szCs w:val="24"/>
          <w:lang w:val="en-US"/>
        </w:rPr>
        <w:t>Table 1.</w:t>
      </w:r>
      <w:r>
        <w:rPr>
          <w:rFonts w:ascii="Arial" w:hAnsi="Arial" w:cs="Arial"/>
          <w:sz w:val="24"/>
          <w:szCs w:val="24"/>
          <w:lang w:val="en-US"/>
        </w:rPr>
        <w:fldChar w:fldCharType="begin"/>
      </w:r>
      <w:r>
        <w:rPr>
          <w:rFonts w:ascii="Arial" w:hAnsi="Arial" w:cs="Arial"/>
          <w:sz w:val="24"/>
          <w:szCs w:val="24"/>
          <w:lang w:val="en-US"/>
        </w:rPr>
        <w:instrText xml:space="preserve"> LINK Excel.Sheet.12 "https://d.docs.live.net/fe2d83629e7f99a8/Documents/Documents 18/arb/tree surveys/Surveys 2024/Proctors/TreeSafety Report - Tydd St Mary.xlsx" "Survey Data!R13C3:R23C7" \a \f 5 \h  \* MERGEFORMAT </w:instrText>
      </w:r>
      <w:r>
        <w:rPr>
          <w:rFonts w:ascii="Arial" w:hAnsi="Arial" w:cs="Arial"/>
          <w:sz w:val="24"/>
          <w:szCs w:val="24"/>
          <w:lang w:val="en-US"/>
        </w:rPr>
        <w:fldChar w:fldCharType="separate"/>
      </w:r>
    </w:p>
    <w:tbl>
      <w:tblPr>
        <w:tblStyle w:val="TableGrid"/>
        <w:tblW w:w="10080" w:type="dxa"/>
        <w:tblLook w:val="04A0" w:firstRow="1" w:lastRow="0" w:firstColumn="1" w:lastColumn="0" w:noHBand="0" w:noVBand="1"/>
      </w:tblPr>
      <w:tblGrid>
        <w:gridCol w:w="715"/>
        <w:gridCol w:w="1749"/>
        <w:gridCol w:w="1897"/>
        <w:gridCol w:w="3159"/>
        <w:gridCol w:w="2560"/>
      </w:tblGrid>
      <w:tr w:rsidR="00AB6D93" w:rsidRPr="00AB6D93" w14:paraId="22EF02B7" w14:textId="77777777" w:rsidTr="00AB6D93">
        <w:trPr>
          <w:trHeight w:val="780"/>
        </w:trPr>
        <w:tc>
          <w:tcPr>
            <w:tcW w:w="720" w:type="dxa"/>
            <w:hideMark/>
          </w:tcPr>
          <w:p w14:paraId="48E4C1F6" w14:textId="2CCC2D75" w:rsidR="00AB6D93" w:rsidRPr="00AB6D93" w:rsidRDefault="00AB6D93" w:rsidP="00AB6D93">
            <w:pPr>
              <w:rPr>
                <w:rFonts w:ascii="Arial" w:hAnsi="Arial" w:cs="Arial"/>
                <w:b/>
                <w:bCs/>
                <w:sz w:val="24"/>
                <w:szCs w:val="24"/>
              </w:rPr>
            </w:pPr>
            <w:r w:rsidRPr="00AB6D93">
              <w:rPr>
                <w:rFonts w:ascii="Arial" w:hAnsi="Arial" w:cs="Arial"/>
                <w:b/>
                <w:bCs/>
                <w:sz w:val="24"/>
                <w:szCs w:val="24"/>
              </w:rPr>
              <w:t>Ref.</w:t>
            </w:r>
          </w:p>
        </w:tc>
        <w:tc>
          <w:tcPr>
            <w:tcW w:w="1800" w:type="dxa"/>
            <w:hideMark/>
          </w:tcPr>
          <w:p w14:paraId="0AF1E332" w14:textId="77777777" w:rsidR="00AB6D93" w:rsidRPr="00AB6D93" w:rsidRDefault="00AB6D93" w:rsidP="00AB6D93">
            <w:pPr>
              <w:rPr>
                <w:rFonts w:ascii="Arial" w:hAnsi="Arial" w:cs="Arial"/>
                <w:b/>
                <w:bCs/>
                <w:sz w:val="24"/>
                <w:szCs w:val="24"/>
              </w:rPr>
            </w:pPr>
            <w:r w:rsidRPr="00AB6D93">
              <w:rPr>
                <w:rFonts w:ascii="Arial" w:hAnsi="Arial" w:cs="Arial"/>
                <w:b/>
                <w:bCs/>
                <w:sz w:val="24"/>
                <w:szCs w:val="24"/>
              </w:rPr>
              <w:t>Species</w:t>
            </w:r>
          </w:p>
        </w:tc>
        <w:tc>
          <w:tcPr>
            <w:tcW w:w="1660" w:type="dxa"/>
            <w:hideMark/>
          </w:tcPr>
          <w:p w14:paraId="7CA5AD0F" w14:textId="77777777" w:rsidR="00AB6D93" w:rsidRPr="00AB6D93" w:rsidRDefault="00AB6D93" w:rsidP="00AB6D93">
            <w:pPr>
              <w:rPr>
                <w:rFonts w:ascii="Arial" w:hAnsi="Arial" w:cs="Arial"/>
                <w:b/>
                <w:bCs/>
                <w:sz w:val="24"/>
                <w:szCs w:val="24"/>
              </w:rPr>
            </w:pPr>
            <w:r w:rsidRPr="00AB6D93">
              <w:rPr>
                <w:rFonts w:ascii="Arial" w:hAnsi="Arial" w:cs="Arial"/>
                <w:b/>
                <w:bCs/>
                <w:sz w:val="24"/>
                <w:szCs w:val="24"/>
              </w:rPr>
              <w:t>Measurements</w:t>
            </w:r>
          </w:p>
        </w:tc>
        <w:tc>
          <w:tcPr>
            <w:tcW w:w="3320" w:type="dxa"/>
            <w:hideMark/>
          </w:tcPr>
          <w:p w14:paraId="7AED059E" w14:textId="77777777" w:rsidR="00AB6D93" w:rsidRPr="00AB6D93" w:rsidRDefault="00AB6D93" w:rsidP="00AB6D93">
            <w:pPr>
              <w:rPr>
                <w:rFonts w:ascii="Arial" w:hAnsi="Arial" w:cs="Arial"/>
                <w:b/>
                <w:bCs/>
                <w:sz w:val="24"/>
                <w:szCs w:val="24"/>
              </w:rPr>
            </w:pPr>
            <w:r w:rsidRPr="00AB6D93">
              <w:rPr>
                <w:rFonts w:ascii="Arial" w:hAnsi="Arial" w:cs="Arial"/>
                <w:b/>
                <w:bCs/>
                <w:sz w:val="24"/>
                <w:szCs w:val="24"/>
              </w:rPr>
              <w:t>Survey Notes</w:t>
            </w:r>
          </w:p>
        </w:tc>
        <w:tc>
          <w:tcPr>
            <w:tcW w:w="2580" w:type="dxa"/>
            <w:hideMark/>
          </w:tcPr>
          <w:p w14:paraId="71FD7143" w14:textId="77777777" w:rsidR="00AB6D93" w:rsidRPr="00AB6D93" w:rsidRDefault="00AB6D93" w:rsidP="00AB6D93">
            <w:pPr>
              <w:rPr>
                <w:rFonts w:ascii="Arial" w:hAnsi="Arial" w:cs="Arial"/>
                <w:b/>
                <w:bCs/>
                <w:sz w:val="24"/>
                <w:szCs w:val="24"/>
              </w:rPr>
            </w:pPr>
            <w:r w:rsidRPr="00AB6D93">
              <w:rPr>
                <w:rFonts w:ascii="Arial" w:hAnsi="Arial" w:cs="Arial"/>
                <w:b/>
                <w:bCs/>
                <w:sz w:val="24"/>
                <w:szCs w:val="24"/>
              </w:rPr>
              <w:t>Recommendations</w:t>
            </w:r>
          </w:p>
        </w:tc>
      </w:tr>
      <w:tr w:rsidR="00AB6D93" w:rsidRPr="00AB6D93" w14:paraId="7761DCC9" w14:textId="77777777" w:rsidTr="00AB6D93">
        <w:trPr>
          <w:trHeight w:val="1152"/>
        </w:trPr>
        <w:tc>
          <w:tcPr>
            <w:tcW w:w="720" w:type="dxa"/>
            <w:hideMark/>
          </w:tcPr>
          <w:p w14:paraId="4647E532" w14:textId="77777777" w:rsidR="00AB6D93" w:rsidRPr="00AB6D93" w:rsidRDefault="00AB6D93" w:rsidP="00AB6D93">
            <w:pPr>
              <w:rPr>
                <w:rFonts w:ascii="Arial" w:hAnsi="Arial" w:cs="Arial"/>
                <w:sz w:val="24"/>
                <w:szCs w:val="24"/>
              </w:rPr>
            </w:pPr>
            <w:r w:rsidRPr="00AB6D93">
              <w:rPr>
                <w:rFonts w:ascii="Arial" w:hAnsi="Arial" w:cs="Arial"/>
                <w:sz w:val="24"/>
                <w:szCs w:val="24"/>
              </w:rPr>
              <w:t>T01</w:t>
            </w:r>
          </w:p>
        </w:tc>
        <w:tc>
          <w:tcPr>
            <w:tcW w:w="1800" w:type="dxa"/>
            <w:hideMark/>
          </w:tcPr>
          <w:p w14:paraId="4F308A47" w14:textId="77777777" w:rsidR="00AB6D93" w:rsidRPr="00AB6D93" w:rsidRDefault="00AB6D93" w:rsidP="00AB6D93">
            <w:pPr>
              <w:rPr>
                <w:rFonts w:ascii="Arial" w:hAnsi="Arial" w:cs="Arial"/>
                <w:sz w:val="24"/>
                <w:szCs w:val="24"/>
              </w:rPr>
            </w:pPr>
            <w:r w:rsidRPr="00AB6D93">
              <w:rPr>
                <w:rFonts w:ascii="Arial" w:hAnsi="Arial" w:cs="Arial"/>
                <w:sz w:val="24"/>
                <w:szCs w:val="24"/>
              </w:rPr>
              <w:t>Black poplar</w:t>
            </w:r>
            <w:r w:rsidRPr="00AB6D93">
              <w:rPr>
                <w:rFonts w:ascii="Arial" w:hAnsi="Arial" w:cs="Arial"/>
                <w:sz w:val="24"/>
                <w:szCs w:val="24"/>
              </w:rPr>
              <w:br/>
            </w:r>
            <w:r w:rsidRPr="00AB6D93">
              <w:rPr>
                <w:rFonts w:ascii="Arial" w:hAnsi="Arial" w:cs="Arial"/>
                <w:i/>
                <w:iCs/>
                <w:sz w:val="24"/>
                <w:szCs w:val="24"/>
              </w:rPr>
              <w:t>(Populus nigra)</w:t>
            </w:r>
          </w:p>
        </w:tc>
        <w:tc>
          <w:tcPr>
            <w:tcW w:w="1660" w:type="dxa"/>
            <w:hideMark/>
          </w:tcPr>
          <w:p w14:paraId="14359AD7" w14:textId="77777777" w:rsidR="00AB6D93" w:rsidRPr="00AB6D93" w:rsidRDefault="00AB6D93">
            <w:pPr>
              <w:rPr>
                <w:rFonts w:ascii="Arial" w:hAnsi="Arial" w:cs="Arial"/>
                <w:sz w:val="24"/>
                <w:szCs w:val="24"/>
              </w:rPr>
            </w:pPr>
            <w:r w:rsidRPr="00AB6D93">
              <w:rPr>
                <w:rFonts w:ascii="Arial" w:hAnsi="Arial" w:cs="Arial"/>
                <w:sz w:val="24"/>
                <w:szCs w:val="24"/>
              </w:rPr>
              <w:t>Height (m): 16</w:t>
            </w:r>
            <w:r w:rsidRPr="00AB6D93">
              <w:rPr>
                <w:rFonts w:ascii="Arial" w:hAnsi="Arial" w:cs="Arial"/>
                <w:sz w:val="24"/>
                <w:szCs w:val="24"/>
              </w:rPr>
              <w:br/>
              <w:t>DBH (cm): 90</w:t>
            </w:r>
          </w:p>
        </w:tc>
        <w:tc>
          <w:tcPr>
            <w:tcW w:w="3320" w:type="dxa"/>
            <w:hideMark/>
          </w:tcPr>
          <w:p w14:paraId="6781E3CC" w14:textId="77777777" w:rsidR="00AB6D93" w:rsidRPr="00AB6D93" w:rsidRDefault="00AB6D93">
            <w:pPr>
              <w:rPr>
                <w:rFonts w:ascii="Arial" w:hAnsi="Arial" w:cs="Arial"/>
                <w:sz w:val="24"/>
                <w:szCs w:val="24"/>
              </w:rPr>
            </w:pPr>
            <w:r w:rsidRPr="00AB6D93">
              <w:rPr>
                <w:rFonts w:ascii="Arial" w:hAnsi="Arial" w:cs="Arial"/>
                <w:sz w:val="24"/>
                <w:szCs w:val="24"/>
              </w:rPr>
              <w:t>Advanced decline, dense ivy to 6m, stem and base hollow and decayed, lean to south, dead above 8m.  Hollow stem occupied by bird nests</w:t>
            </w:r>
          </w:p>
        </w:tc>
        <w:tc>
          <w:tcPr>
            <w:tcW w:w="2580" w:type="dxa"/>
            <w:hideMark/>
          </w:tcPr>
          <w:p w14:paraId="7D0D0410" w14:textId="77777777" w:rsidR="00AB6D93" w:rsidRPr="00AB6D93" w:rsidRDefault="00AB6D93">
            <w:pPr>
              <w:rPr>
                <w:rFonts w:ascii="Arial" w:hAnsi="Arial" w:cs="Arial"/>
                <w:sz w:val="24"/>
                <w:szCs w:val="24"/>
              </w:rPr>
            </w:pPr>
            <w:r w:rsidRPr="00AB6D93">
              <w:rPr>
                <w:rFonts w:ascii="Arial" w:hAnsi="Arial" w:cs="Arial"/>
                <w:sz w:val="24"/>
                <w:szCs w:val="24"/>
              </w:rPr>
              <w:t>Fell after bird nesting season</w:t>
            </w:r>
            <w:r w:rsidRPr="00AB6D93">
              <w:rPr>
                <w:rFonts w:ascii="Arial" w:hAnsi="Arial" w:cs="Arial"/>
                <w:sz w:val="24"/>
                <w:szCs w:val="24"/>
              </w:rPr>
              <w:br/>
              <w:t xml:space="preserve"> (1 Year)</w:t>
            </w:r>
          </w:p>
        </w:tc>
      </w:tr>
      <w:tr w:rsidR="00AB6D93" w:rsidRPr="00AB6D93" w14:paraId="4F0B7AAC" w14:textId="77777777" w:rsidTr="00AB6D93">
        <w:trPr>
          <w:trHeight w:val="576"/>
        </w:trPr>
        <w:tc>
          <w:tcPr>
            <w:tcW w:w="720" w:type="dxa"/>
            <w:hideMark/>
          </w:tcPr>
          <w:p w14:paraId="005FF858" w14:textId="77777777" w:rsidR="00AB6D93" w:rsidRPr="00AB6D93" w:rsidRDefault="00AB6D93" w:rsidP="00AB6D93">
            <w:pPr>
              <w:rPr>
                <w:rFonts w:ascii="Arial" w:hAnsi="Arial" w:cs="Arial"/>
                <w:sz w:val="24"/>
                <w:szCs w:val="24"/>
              </w:rPr>
            </w:pPr>
            <w:r w:rsidRPr="00AB6D93">
              <w:rPr>
                <w:rFonts w:ascii="Arial" w:hAnsi="Arial" w:cs="Arial"/>
                <w:sz w:val="24"/>
                <w:szCs w:val="24"/>
              </w:rPr>
              <w:t>T02</w:t>
            </w:r>
          </w:p>
        </w:tc>
        <w:tc>
          <w:tcPr>
            <w:tcW w:w="1800" w:type="dxa"/>
            <w:hideMark/>
          </w:tcPr>
          <w:p w14:paraId="7CC6FC0A" w14:textId="77777777" w:rsidR="00AB6D93" w:rsidRPr="00AB6D93" w:rsidRDefault="00AB6D93" w:rsidP="00AB6D93">
            <w:pPr>
              <w:rPr>
                <w:rFonts w:ascii="Arial" w:hAnsi="Arial" w:cs="Arial"/>
                <w:sz w:val="24"/>
                <w:szCs w:val="24"/>
              </w:rPr>
            </w:pPr>
            <w:r w:rsidRPr="00AB6D93">
              <w:rPr>
                <w:rFonts w:ascii="Arial" w:hAnsi="Arial" w:cs="Arial"/>
                <w:sz w:val="24"/>
                <w:szCs w:val="24"/>
              </w:rPr>
              <w:t>Black poplar</w:t>
            </w:r>
            <w:r w:rsidRPr="00AB6D93">
              <w:rPr>
                <w:rFonts w:ascii="Arial" w:hAnsi="Arial" w:cs="Arial"/>
                <w:sz w:val="24"/>
                <w:szCs w:val="24"/>
              </w:rPr>
              <w:br/>
            </w:r>
            <w:r w:rsidRPr="00AB6D93">
              <w:rPr>
                <w:rFonts w:ascii="Arial" w:hAnsi="Arial" w:cs="Arial"/>
                <w:i/>
                <w:iCs/>
                <w:sz w:val="24"/>
                <w:szCs w:val="24"/>
              </w:rPr>
              <w:t>(Populus nigra)</w:t>
            </w:r>
          </w:p>
        </w:tc>
        <w:tc>
          <w:tcPr>
            <w:tcW w:w="1660" w:type="dxa"/>
            <w:hideMark/>
          </w:tcPr>
          <w:p w14:paraId="78C0150D" w14:textId="77777777" w:rsidR="00AB6D93" w:rsidRPr="00AB6D93" w:rsidRDefault="00AB6D93">
            <w:pPr>
              <w:rPr>
                <w:rFonts w:ascii="Arial" w:hAnsi="Arial" w:cs="Arial"/>
                <w:sz w:val="24"/>
                <w:szCs w:val="24"/>
              </w:rPr>
            </w:pPr>
            <w:r w:rsidRPr="00AB6D93">
              <w:rPr>
                <w:rFonts w:ascii="Arial" w:hAnsi="Arial" w:cs="Arial"/>
                <w:sz w:val="24"/>
                <w:szCs w:val="24"/>
              </w:rPr>
              <w:t>Height (m): 16</w:t>
            </w:r>
            <w:r w:rsidRPr="00AB6D93">
              <w:rPr>
                <w:rFonts w:ascii="Arial" w:hAnsi="Arial" w:cs="Arial"/>
                <w:sz w:val="24"/>
                <w:szCs w:val="24"/>
              </w:rPr>
              <w:br/>
              <w:t>DBH (cm): 70</w:t>
            </w:r>
          </w:p>
        </w:tc>
        <w:tc>
          <w:tcPr>
            <w:tcW w:w="3320" w:type="dxa"/>
            <w:hideMark/>
          </w:tcPr>
          <w:p w14:paraId="7BF480E4" w14:textId="77777777" w:rsidR="00AB6D93" w:rsidRPr="00AB6D93" w:rsidRDefault="00AB6D93">
            <w:pPr>
              <w:rPr>
                <w:rFonts w:ascii="Arial" w:hAnsi="Arial" w:cs="Arial"/>
                <w:sz w:val="24"/>
                <w:szCs w:val="24"/>
              </w:rPr>
            </w:pPr>
            <w:r w:rsidRPr="00AB6D93">
              <w:rPr>
                <w:rFonts w:ascii="Arial" w:hAnsi="Arial" w:cs="Arial"/>
                <w:sz w:val="24"/>
                <w:szCs w:val="24"/>
              </w:rPr>
              <w:t>Dead, ivy to 7m, lost top</w:t>
            </w:r>
          </w:p>
        </w:tc>
        <w:tc>
          <w:tcPr>
            <w:tcW w:w="2580" w:type="dxa"/>
            <w:hideMark/>
          </w:tcPr>
          <w:p w14:paraId="6E019DB1" w14:textId="77777777" w:rsidR="00AB6D93" w:rsidRPr="00AB6D93" w:rsidRDefault="00AB6D93">
            <w:pPr>
              <w:rPr>
                <w:rFonts w:ascii="Arial" w:hAnsi="Arial" w:cs="Arial"/>
                <w:sz w:val="24"/>
                <w:szCs w:val="24"/>
              </w:rPr>
            </w:pPr>
            <w:r w:rsidRPr="00AB6D93">
              <w:rPr>
                <w:rFonts w:ascii="Arial" w:hAnsi="Arial" w:cs="Arial"/>
                <w:sz w:val="24"/>
                <w:szCs w:val="24"/>
              </w:rPr>
              <w:t>Fell</w:t>
            </w:r>
            <w:r w:rsidRPr="00AB6D93">
              <w:rPr>
                <w:rFonts w:ascii="Arial" w:hAnsi="Arial" w:cs="Arial"/>
                <w:sz w:val="24"/>
                <w:szCs w:val="24"/>
              </w:rPr>
              <w:br/>
              <w:t xml:space="preserve"> (1 Year)</w:t>
            </w:r>
          </w:p>
        </w:tc>
      </w:tr>
      <w:tr w:rsidR="00AB6D93" w:rsidRPr="00AB6D93" w14:paraId="426F73D0" w14:textId="77777777" w:rsidTr="00AB6D93">
        <w:trPr>
          <w:trHeight w:val="576"/>
        </w:trPr>
        <w:tc>
          <w:tcPr>
            <w:tcW w:w="720" w:type="dxa"/>
            <w:hideMark/>
          </w:tcPr>
          <w:p w14:paraId="066DFD91" w14:textId="77777777" w:rsidR="00AB6D93" w:rsidRPr="00AB6D93" w:rsidRDefault="00AB6D93" w:rsidP="00AB6D93">
            <w:pPr>
              <w:rPr>
                <w:rFonts w:ascii="Arial" w:hAnsi="Arial" w:cs="Arial"/>
                <w:sz w:val="24"/>
                <w:szCs w:val="24"/>
              </w:rPr>
            </w:pPr>
            <w:r w:rsidRPr="00AB6D93">
              <w:rPr>
                <w:rFonts w:ascii="Arial" w:hAnsi="Arial" w:cs="Arial"/>
                <w:sz w:val="24"/>
                <w:szCs w:val="24"/>
              </w:rPr>
              <w:t>T03</w:t>
            </w:r>
          </w:p>
        </w:tc>
        <w:tc>
          <w:tcPr>
            <w:tcW w:w="1800" w:type="dxa"/>
            <w:hideMark/>
          </w:tcPr>
          <w:p w14:paraId="44A5586D" w14:textId="77777777" w:rsidR="00AB6D93" w:rsidRPr="00AB6D93" w:rsidRDefault="00AB6D93" w:rsidP="00AB6D93">
            <w:pPr>
              <w:rPr>
                <w:rFonts w:ascii="Arial" w:hAnsi="Arial" w:cs="Arial"/>
                <w:sz w:val="24"/>
                <w:szCs w:val="24"/>
              </w:rPr>
            </w:pPr>
            <w:r w:rsidRPr="00AB6D93">
              <w:rPr>
                <w:rFonts w:ascii="Arial" w:hAnsi="Arial" w:cs="Arial"/>
                <w:sz w:val="24"/>
                <w:szCs w:val="24"/>
              </w:rPr>
              <w:t>Black poplar</w:t>
            </w:r>
            <w:r w:rsidRPr="00AB6D93">
              <w:rPr>
                <w:rFonts w:ascii="Arial" w:hAnsi="Arial" w:cs="Arial"/>
                <w:sz w:val="24"/>
                <w:szCs w:val="24"/>
              </w:rPr>
              <w:br/>
            </w:r>
            <w:r w:rsidRPr="00AB6D93">
              <w:rPr>
                <w:rFonts w:ascii="Arial" w:hAnsi="Arial" w:cs="Arial"/>
                <w:i/>
                <w:iCs/>
                <w:sz w:val="24"/>
                <w:szCs w:val="24"/>
              </w:rPr>
              <w:t>(Populus nigra)</w:t>
            </w:r>
          </w:p>
        </w:tc>
        <w:tc>
          <w:tcPr>
            <w:tcW w:w="1660" w:type="dxa"/>
            <w:hideMark/>
          </w:tcPr>
          <w:p w14:paraId="163E22A5" w14:textId="77777777" w:rsidR="00AB6D93" w:rsidRPr="00AB6D93" w:rsidRDefault="00AB6D93">
            <w:pPr>
              <w:rPr>
                <w:rFonts w:ascii="Arial" w:hAnsi="Arial" w:cs="Arial"/>
                <w:sz w:val="24"/>
                <w:szCs w:val="24"/>
              </w:rPr>
            </w:pPr>
            <w:r w:rsidRPr="00AB6D93">
              <w:rPr>
                <w:rFonts w:ascii="Arial" w:hAnsi="Arial" w:cs="Arial"/>
                <w:sz w:val="24"/>
                <w:szCs w:val="24"/>
              </w:rPr>
              <w:t>Height (m): 16</w:t>
            </w:r>
            <w:r w:rsidRPr="00AB6D93">
              <w:rPr>
                <w:rFonts w:ascii="Arial" w:hAnsi="Arial" w:cs="Arial"/>
                <w:sz w:val="24"/>
                <w:szCs w:val="24"/>
              </w:rPr>
              <w:br/>
              <w:t>DBH (cm): 90</w:t>
            </w:r>
          </w:p>
        </w:tc>
        <w:tc>
          <w:tcPr>
            <w:tcW w:w="3320" w:type="dxa"/>
            <w:hideMark/>
          </w:tcPr>
          <w:p w14:paraId="68C3CDA2" w14:textId="77777777" w:rsidR="00AB6D93" w:rsidRPr="00AB6D93" w:rsidRDefault="00AB6D93">
            <w:pPr>
              <w:rPr>
                <w:rFonts w:ascii="Arial" w:hAnsi="Arial" w:cs="Arial"/>
                <w:sz w:val="24"/>
                <w:szCs w:val="24"/>
              </w:rPr>
            </w:pPr>
            <w:r w:rsidRPr="00AB6D93">
              <w:rPr>
                <w:rFonts w:ascii="Arial" w:hAnsi="Arial" w:cs="Arial"/>
                <w:sz w:val="24"/>
                <w:szCs w:val="24"/>
              </w:rPr>
              <w:t>Has lost all major limbs, ivy to 8m , decayed stem and base</w:t>
            </w:r>
          </w:p>
        </w:tc>
        <w:tc>
          <w:tcPr>
            <w:tcW w:w="2580" w:type="dxa"/>
            <w:hideMark/>
          </w:tcPr>
          <w:p w14:paraId="3AB4BACF" w14:textId="77777777" w:rsidR="00AB6D93" w:rsidRPr="00AB6D93" w:rsidRDefault="00AB6D93">
            <w:pPr>
              <w:rPr>
                <w:rFonts w:ascii="Arial" w:hAnsi="Arial" w:cs="Arial"/>
                <w:sz w:val="24"/>
                <w:szCs w:val="24"/>
              </w:rPr>
            </w:pPr>
            <w:r w:rsidRPr="00AB6D93">
              <w:rPr>
                <w:rFonts w:ascii="Arial" w:hAnsi="Arial" w:cs="Arial"/>
                <w:sz w:val="24"/>
                <w:szCs w:val="24"/>
              </w:rPr>
              <w:t>Fell after bird nesting</w:t>
            </w:r>
            <w:r w:rsidRPr="00AB6D93">
              <w:rPr>
                <w:rFonts w:ascii="Arial" w:hAnsi="Arial" w:cs="Arial"/>
                <w:sz w:val="24"/>
                <w:szCs w:val="24"/>
              </w:rPr>
              <w:br/>
              <w:t>(1 Year)</w:t>
            </w:r>
          </w:p>
        </w:tc>
      </w:tr>
      <w:tr w:rsidR="00AB6D93" w:rsidRPr="00AB6D93" w14:paraId="30BEF7F0" w14:textId="77777777" w:rsidTr="00AB6D93">
        <w:trPr>
          <w:trHeight w:val="864"/>
        </w:trPr>
        <w:tc>
          <w:tcPr>
            <w:tcW w:w="720" w:type="dxa"/>
            <w:hideMark/>
          </w:tcPr>
          <w:p w14:paraId="48BAB985" w14:textId="77777777" w:rsidR="00AB6D93" w:rsidRPr="00AB6D93" w:rsidRDefault="00AB6D93" w:rsidP="00AB6D93">
            <w:pPr>
              <w:rPr>
                <w:rFonts w:ascii="Arial" w:hAnsi="Arial" w:cs="Arial"/>
                <w:sz w:val="24"/>
                <w:szCs w:val="24"/>
              </w:rPr>
            </w:pPr>
            <w:r w:rsidRPr="00AB6D93">
              <w:rPr>
                <w:rFonts w:ascii="Arial" w:hAnsi="Arial" w:cs="Arial"/>
                <w:sz w:val="24"/>
                <w:szCs w:val="24"/>
              </w:rPr>
              <w:t>T04</w:t>
            </w:r>
          </w:p>
        </w:tc>
        <w:tc>
          <w:tcPr>
            <w:tcW w:w="1800" w:type="dxa"/>
            <w:hideMark/>
          </w:tcPr>
          <w:p w14:paraId="3E6BFDAE" w14:textId="77777777" w:rsidR="00AB6D93" w:rsidRPr="00AB6D93" w:rsidRDefault="00AB6D93" w:rsidP="00AB6D93">
            <w:pPr>
              <w:rPr>
                <w:rFonts w:ascii="Arial" w:hAnsi="Arial" w:cs="Arial"/>
                <w:sz w:val="24"/>
                <w:szCs w:val="24"/>
              </w:rPr>
            </w:pPr>
            <w:r w:rsidRPr="00AB6D93">
              <w:rPr>
                <w:rFonts w:ascii="Arial" w:hAnsi="Arial" w:cs="Arial"/>
                <w:sz w:val="24"/>
                <w:szCs w:val="24"/>
              </w:rPr>
              <w:t>Black poplar</w:t>
            </w:r>
            <w:r w:rsidRPr="00AB6D93">
              <w:rPr>
                <w:rFonts w:ascii="Arial" w:hAnsi="Arial" w:cs="Arial"/>
                <w:sz w:val="24"/>
                <w:szCs w:val="24"/>
              </w:rPr>
              <w:br/>
            </w:r>
            <w:r w:rsidRPr="00AB6D93">
              <w:rPr>
                <w:rFonts w:ascii="Arial" w:hAnsi="Arial" w:cs="Arial"/>
                <w:i/>
                <w:iCs/>
                <w:sz w:val="24"/>
                <w:szCs w:val="24"/>
              </w:rPr>
              <w:t>(Populus nigra)</w:t>
            </w:r>
          </w:p>
        </w:tc>
        <w:tc>
          <w:tcPr>
            <w:tcW w:w="1660" w:type="dxa"/>
            <w:hideMark/>
          </w:tcPr>
          <w:p w14:paraId="4FEFD84C" w14:textId="77777777" w:rsidR="00AB6D93" w:rsidRPr="00AB6D93" w:rsidRDefault="00AB6D93">
            <w:pPr>
              <w:rPr>
                <w:rFonts w:ascii="Arial" w:hAnsi="Arial" w:cs="Arial"/>
                <w:sz w:val="24"/>
                <w:szCs w:val="24"/>
              </w:rPr>
            </w:pPr>
            <w:r w:rsidRPr="00AB6D93">
              <w:rPr>
                <w:rFonts w:ascii="Arial" w:hAnsi="Arial" w:cs="Arial"/>
                <w:sz w:val="24"/>
                <w:szCs w:val="24"/>
              </w:rPr>
              <w:t>Height (m): 25</w:t>
            </w:r>
            <w:r w:rsidRPr="00AB6D93">
              <w:rPr>
                <w:rFonts w:ascii="Arial" w:hAnsi="Arial" w:cs="Arial"/>
                <w:sz w:val="24"/>
                <w:szCs w:val="24"/>
              </w:rPr>
              <w:br/>
              <w:t>DBH (cm): 90</w:t>
            </w:r>
          </w:p>
        </w:tc>
        <w:tc>
          <w:tcPr>
            <w:tcW w:w="3320" w:type="dxa"/>
            <w:hideMark/>
          </w:tcPr>
          <w:p w14:paraId="3F49BE84" w14:textId="77777777" w:rsidR="00AB6D93" w:rsidRPr="00AB6D93" w:rsidRDefault="00AB6D93">
            <w:pPr>
              <w:rPr>
                <w:rFonts w:ascii="Arial" w:hAnsi="Arial" w:cs="Arial"/>
                <w:sz w:val="24"/>
                <w:szCs w:val="24"/>
              </w:rPr>
            </w:pPr>
            <w:r w:rsidRPr="00AB6D93">
              <w:rPr>
                <w:rFonts w:ascii="Arial" w:hAnsi="Arial" w:cs="Arial"/>
                <w:sz w:val="24"/>
                <w:szCs w:val="24"/>
              </w:rPr>
              <w:t>Has lost leading stem (50cm diameter) at 12m, hollow, decayed, probably occupied by nesting birds</w:t>
            </w:r>
          </w:p>
        </w:tc>
        <w:tc>
          <w:tcPr>
            <w:tcW w:w="2580" w:type="dxa"/>
            <w:hideMark/>
          </w:tcPr>
          <w:p w14:paraId="0B1E9ECE" w14:textId="77777777" w:rsidR="00AB6D93" w:rsidRPr="00AB6D93" w:rsidRDefault="00AB6D93">
            <w:pPr>
              <w:rPr>
                <w:rFonts w:ascii="Arial" w:hAnsi="Arial" w:cs="Arial"/>
                <w:sz w:val="24"/>
                <w:szCs w:val="24"/>
              </w:rPr>
            </w:pPr>
            <w:r w:rsidRPr="00AB6D93">
              <w:rPr>
                <w:rFonts w:ascii="Arial" w:hAnsi="Arial" w:cs="Arial"/>
                <w:sz w:val="24"/>
                <w:szCs w:val="24"/>
              </w:rPr>
              <w:t>Fell after bird nesting season</w:t>
            </w:r>
            <w:r w:rsidRPr="00AB6D93">
              <w:rPr>
                <w:rFonts w:ascii="Arial" w:hAnsi="Arial" w:cs="Arial"/>
                <w:sz w:val="24"/>
                <w:szCs w:val="24"/>
              </w:rPr>
              <w:br/>
              <w:t>(1 Year)</w:t>
            </w:r>
          </w:p>
        </w:tc>
      </w:tr>
      <w:tr w:rsidR="00AB6D93" w:rsidRPr="00AB6D93" w14:paraId="72628748" w14:textId="77777777" w:rsidTr="00AB6D93">
        <w:trPr>
          <w:trHeight w:val="864"/>
        </w:trPr>
        <w:tc>
          <w:tcPr>
            <w:tcW w:w="720" w:type="dxa"/>
            <w:hideMark/>
          </w:tcPr>
          <w:p w14:paraId="293A8762" w14:textId="77777777" w:rsidR="00AB6D93" w:rsidRPr="00AB6D93" w:rsidRDefault="00AB6D93" w:rsidP="00AB6D93">
            <w:pPr>
              <w:rPr>
                <w:rFonts w:ascii="Arial" w:hAnsi="Arial" w:cs="Arial"/>
                <w:sz w:val="24"/>
                <w:szCs w:val="24"/>
              </w:rPr>
            </w:pPr>
            <w:r w:rsidRPr="00AB6D93">
              <w:rPr>
                <w:rFonts w:ascii="Arial" w:hAnsi="Arial" w:cs="Arial"/>
                <w:sz w:val="24"/>
                <w:szCs w:val="24"/>
              </w:rPr>
              <w:t>T05</w:t>
            </w:r>
          </w:p>
        </w:tc>
        <w:tc>
          <w:tcPr>
            <w:tcW w:w="1800" w:type="dxa"/>
            <w:hideMark/>
          </w:tcPr>
          <w:p w14:paraId="4568823C" w14:textId="77777777" w:rsidR="00AB6D93" w:rsidRPr="00AB6D93" w:rsidRDefault="00AB6D93" w:rsidP="00AB6D93">
            <w:pPr>
              <w:rPr>
                <w:rFonts w:ascii="Arial" w:hAnsi="Arial" w:cs="Arial"/>
                <w:sz w:val="24"/>
                <w:szCs w:val="24"/>
              </w:rPr>
            </w:pPr>
            <w:r w:rsidRPr="00AB6D93">
              <w:rPr>
                <w:rFonts w:ascii="Arial" w:hAnsi="Arial" w:cs="Arial"/>
                <w:sz w:val="24"/>
                <w:szCs w:val="24"/>
              </w:rPr>
              <w:t>Common ash</w:t>
            </w:r>
            <w:r w:rsidRPr="00AB6D93">
              <w:rPr>
                <w:rFonts w:ascii="Arial" w:hAnsi="Arial" w:cs="Arial"/>
                <w:sz w:val="24"/>
                <w:szCs w:val="24"/>
              </w:rPr>
              <w:br/>
            </w:r>
            <w:r w:rsidRPr="00AB6D93">
              <w:rPr>
                <w:rFonts w:ascii="Arial" w:hAnsi="Arial" w:cs="Arial"/>
                <w:i/>
                <w:iCs/>
                <w:sz w:val="24"/>
                <w:szCs w:val="24"/>
              </w:rPr>
              <w:t>(Fraxinus excelsior)</w:t>
            </w:r>
          </w:p>
        </w:tc>
        <w:tc>
          <w:tcPr>
            <w:tcW w:w="1660" w:type="dxa"/>
            <w:hideMark/>
          </w:tcPr>
          <w:p w14:paraId="55590426" w14:textId="77777777" w:rsidR="00AB6D93" w:rsidRPr="00AB6D93" w:rsidRDefault="00AB6D93">
            <w:pPr>
              <w:rPr>
                <w:rFonts w:ascii="Arial" w:hAnsi="Arial" w:cs="Arial"/>
                <w:sz w:val="24"/>
                <w:szCs w:val="24"/>
              </w:rPr>
            </w:pPr>
            <w:r w:rsidRPr="00AB6D93">
              <w:rPr>
                <w:rFonts w:ascii="Arial" w:hAnsi="Arial" w:cs="Arial"/>
                <w:sz w:val="24"/>
                <w:szCs w:val="24"/>
              </w:rPr>
              <w:t>Height (m): 14</w:t>
            </w:r>
            <w:r w:rsidRPr="00AB6D93">
              <w:rPr>
                <w:rFonts w:ascii="Arial" w:hAnsi="Arial" w:cs="Arial"/>
                <w:sz w:val="24"/>
                <w:szCs w:val="24"/>
              </w:rPr>
              <w:br/>
              <w:t>DBH (cm): 60</w:t>
            </w:r>
          </w:p>
        </w:tc>
        <w:tc>
          <w:tcPr>
            <w:tcW w:w="3320" w:type="dxa"/>
            <w:hideMark/>
          </w:tcPr>
          <w:p w14:paraId="5301032A" w14:textId="77777777" w:rsidR="00AB6D93" w:rsidRPr="00AB6D93" w:rsidRDefault="00AB6D93">
            <w:pPr>
              <w:rPr>
                <w:rFonts w:ascii="Arial" w:hAnsi="Arial" w:cs="Arial"/>
                <w:sz w:val="24"/>
                <w:szCs w:val="24"/>
              </w:rPr>
            </w:pPr>
            <w:r w:rsidRPr="00AB6D93">
              <w:rPr>
                <w:rFonts w:ascii="Arial" w:hAnsi="Arial" w:cs="Arial"/>
                <w:sz w:val="24"/>
                <w:szCs w:val="24"/>
              </w:rPr>
              <w:t>Forked at 2m, 10% dieback, old pollard, large cavity at 3m north-side</w:t>
            </w:r>
          </w:p>
        </w:tc>
        <w:tc>
          <w:tcPr>
            <w:tcW w:w="2580" w:type="dxa"/>
            <w:hideMark/>
          </w:tcPr>
          <w:p w14:paraId="68E34888" w14:textId="77777777" w:rsidR="00AB6D93" w:rsidRPr="00AB6D93" w:rsidRDefault="00AB6D93">
            <w:pPr>
              <w:rPr>
                <w:rFonts w:ascii="Arial" w:hAnsi="Arial" w:cs="Arial"/>
                <w:sz w:val="24"/>
                <w:szCs w:val="24"/>
              </w:rPr>
            </w:pPr>
            <w:r w:rsidRPr="00AB6D93">
              <w:rPr>
                <w:rFonts w:ascii="Arial" w:hAnsi="Arial" w:cs="Arial"/>
                <w:sz w:val="24"/>
                <w:szCs w:val="24"/>
              </w:rPr>
              <w:t>Could remove 2x larger limbs at 4m</w:t>
            </w:r>
            <w:r w:rsidRPr="00AB6D93">
              <w:rPr>
                <w:rFonts w:ascii="Arial" w:hAnsi="Arial" w:cs="Arial"/>
                <w:sz w:val="24"/>
                <w:szCs w:val="24"/>
              </w:rPr>
              <w:br/>
              <w:t>(1 Year)</w:t>
            </w:r>
          </w:p>
        </w:tc>
      </w:tr>
      <w:tr w:rsidR="00AB6D93" w:rsidRPr="00AB6D93" w14:paraId="546ACB0F" w14:textId="77777777" w:rsidTr="00AB6D93">
        <w:trPr>
          <w:trHeight w:val="1440"/>
        </w:trPr>
        <w:tc>
          <w:tcPr>
            <w:tcW w:w="720" w:type="dxa"/>
            <w:hideMark/>
          </w:tcPr>
          <w:p w14:paraId="48ECDB5A" w14:textId="77777777" w:rsidR="00AB6D93" w:rsidRPr="00AB6D93" w:rsidRDefault="00AB6D93" w:rsidP="00AB6D93">
            <w:pPr>
              <w:rPr>
                <w:rFonts w:ascii="Arial" w:hAnsi="Arial" w:cs="Arial"/>
                <w:sz w:val="24"/>
                <w:szCs w:val="24"/>
              </w:rPr>
            </w:pPr>
            <w:r w:rsidRPr="00AB6D93">
              <w:rPr>
                <w:rFonts w:ascii="Arial" w:hAnsi="Arial" w:cs="Arial"/>
                <w:sz w:val="24"/>
                <w:szCs w:val="24"/>
              </w:rPr>
              <w:t>T06</w:t>
            </w:r>
          </w:p>
        </w:tc>
        <w:tc>
          <w:tcPr>
            <w:tcW w:w="1800" w:type="dxa"/>
            <w:hideMark/>
          </w:tcPr>
          <w:p w14:paraId="41A7F1D3" w14:textId="77777777" w:rsidR="00AB6D93" w:rsidRPr="00AB6D93" w:rsidRDefault="00AB6D93" w:rsidP="00AB6D93">
            <w:pPr>
              <w:rPr>
                <w:rFonts w:ascii="Arial" w:hAnsi="Arial" w:cs="Arial"/>
                <w:sz w:val="24"/>
                <w:szCs w:val="24"/>
              </w:rPr>
            </w:pPr>
            <w:r w:rsidRPr="00AB6D93">
              <w:rPr>
                <w:rFonts w:ascii="Arial" w:hAnsi="Arial" w:cs="Arial"/>
                <w:sz w:val="24"/>
                <w:szCs w:val="24"/>
              </w:rPr>
              <w:t>Black poplar</w:t>
            </w:r>
            <w:r w:rsidRPr="00AB6D93">
              <w:rPr>
                <w:rFonts w:ascii="Arial" w:hAnsi="Arial" w:cs="Arial"/>
                <w:sz w:val="24"/>
                <w:szCs w:val="24"/>
              </w:rPr>
              <w:br/>
            </w:r>
            <w:r w:rsidRPr="00AB6D93">
              <w:rPr>
                <w:rFonts w:ascii="Arial" w:hAnsi="Arial" w:cs="Arial"/>
                <w:i/>
                <w:iCs/>
                <w:sz w:val="24"/>
                <w:szCs w:val="24"/>
              </w:rPr>
              <w:t>(Populus nigra)</w:t>
            </w:r>
          </w:p>
        </w:tc>
        <w:tc>
          <w:tcPr>
            <w:tcW w:w="1660" w:type="dxa"/>
            <w:hideMark/>
          </w:tcPr>
          <w:p w14:paraId="62F4F53B" w14:textId="77777777" w:rsidR="00AB6D93" w:rsidRPr="00AB6D93" w:rsidRDefault="00AB6D93">
            <w:pPr>
              <w:rPr>
                <w:rFonts w:ascii="Arial" w:hAnsi="Arial" w:cs="Arial"/>
                <w:sz w:val="24"/>
                <w:szCs w:val="24"/>
              </w:rPr>
            </w:pPr>
            <w:r w:rsidRPr="00AB6D93">
              <w:rPr>
                <w:rFonts w:ascii="Arial" w:hAnsi="Arial" w:cs="Arial"/>
                <w:sz w:val="24"/>
                <w:szCs w:val="24"/>
              </w:rPr>
              <w:t>Height (m): 25</w:t>
            </w:r>
            <w:r w:rsidRPr="00AB6D93">
              <w:rPr>
                <w:rFonts w:ascii="Arial" w:hAnsi="Arial" w:cs="Arial"/>
                <w:sz w:val="24"/>
                <w:szCs w:val="24"/>
              </w:rPr>
              <w:br/>
              <w:t>DBH (cm): 80</w:t>
            </w:r>
          </w:p>
        </w:tc>
        <w:tc>
          <w:tcPr>
            <w:tcW w:w="3320" w:type="dxa"/>
            <w:hideMark/>
          </w:tcPr>
          <w:p w14:paraId="6A70C082" w14:textId="77777777" w:rsidR="00AB6D93" w:rsidRPr="00AB6D93" w:rsidRDefault="00AB6D93">
            <w:pPr>
              <w:rPr>
                <w:rFonts w:ascii="Arial" w:hAnsi="Arial" w:cs="Arial"/>
                <w:sz w:val="24"/>
                <w:szCs w:val="24"/>
              </w:rPr>
            </w:pPr>
            <w:r w:rsidRPr="00AB6D93">
              <w:rPr>
                <w:rFonts w:ascii="Arial" w:hAnsi="Arial" w:cs="Arial"/>
                <w:sz w:val="24"/>
                <w:szCs w:val="24"/>
              </w:rPr>
              <w:t>Lean to east over T5, ivy to 6m, has lost limbs, upper crown dying-back, large bracket fungus (Ganoderma type) on base, base and stem decayed.</w:t>
            </w:r>
          </w:p>
        </w:tc>
        <w:tc>
          <w:tcPr>
            <w:tcW w:w="2580" w:type="dxa"/>
            <w:hideMark/>
          </w:tcPr>
          <w:p w14:paraId="02962089" w14:textId="77777777" w:rsidR="00AB6D93" w:rsidRPr="00AB6D93" w:rsidRDefault="00AB6D93">
            <w:pPr>
              <w:rPr>
                <w:rFonts w:ascii="Arial" w:hAnsi="Arial" w:cs="Arial"/>
                <w:sz w:val="24"/>
                <w:szCs w:val="24"/>
              </w:rPr>
            </w:pPr>
            <w:r w:rsidRPr="00AB6D93">
              <w:rPr>
                <w:rFonts w:ascii="Arial" w:hAnsi="Arial" w:cs="Arial"/>
                <w:sz w:val="24"/>
                <w:szCs w:val="24"/>
              </w:rPr>
              <w:t>Fell after bird nesting</w:t>
            </w:r>
            <w:r w:rsidRPr="00AB6D93">
              <w:rPr>
                <w:rFonts w:ascii="Arial" w:hAnsi="Arial" w:cs="Arial"/>
                <w:sz w:val="24"/>
                <w:szCs w:val="24"/>
              </w:rPr>
              <w:br/>
              <w:t>(1 Year)</w:t>
            </w:r>
          </w:p>
        </w:tc>
      </w:tr>
      <w:tr w:rsidR="00AB6D93" w:rsidRPr="00AB6D93" w14:paraId="7180C650" w14:textId="77777777" w:rsidTr="00AB6D93">
        <w:trPr>
          <w:trHeight w:val="864"/>
        </w:trPr>
        <w:tc>
          <w:tcPr>
            <w:tcW w:w="720" w:type="dxa"/>
            <w:hideMark/>
          </w:tcPr>
          <w:p w14:paraId="1FFCED7F" w14:textId="77777777" w:rsidR="00AB6D93" w:rsidRPr="00AB6D93" w:rsidRDefault="00AB6D93" w:rsidP="00AB6D93">
            <w:pPr>
              <w:rPr>
                <w:rFonts w:ascii="Arial" w:hAnsi="Arial" w:cs="Arial"/>
                <w:sz w:val="24"/>
                <w:szCs w:val="24"/>
              </w:rPr>
            </w:pPr>
            <w:r w:rsidRPr="00AB6D93">
              <w:rPr>
                <w:rFonts w:ascii="Arial" w:hAnsi="Arial" w:cs="Arial"/>
                <w:sz w:val="24"/>
                <w:szCs w:val="24"/>
              </w:rPr>
              <w:t>T07</w:t>
            </w:r>
          </w:p>
        </w:tc>
        <w:tc>
          <w:tcPr>
            <w:tcW w:w="1800" w:type="dxa"/>
            <w:hideMark/>
          </w:tcPr>
          <w:p w14:paraId="452FF2F5" w14:textId="77777777" w:rsidR="00AB6D93" w:rsidRPr="00AB6D93" w:rsidRDefault="00AB6D93" w:rsidP="00AB6D93">
            <w:pPr>
              <w:rPr>
                <w:rFonts w:ascii="Arial" w:hAnsi="Arial" w:cs="Arial"/>
                <w:sz w:val="24"/>
                <w:szCs w:val="24"/>
              </w:rPr>
            </w:pPr>
            <w:r w:rsidRPr="00AB6D93">
              <w:rPr>
                <w:rFonts w:ascii="Arial" w:hAnsi="Arial" w:cs="Arial"/>
                <w:sz w:val="24"/>
                <w:szCs w:val="24"/>
              </w:rPr>
              <w:t>Black poplar</w:t>
            </w:r>
            <w:r w:rsidRPr="00AB6D93">
              <w:rPr>
                <w:rFonts w:ascii="Arial" w:hAnsi="Arial" w:cs="Arial"/>
                <w:sz w:val="24"/>
                <w:szCs w:val="24"/>
              </w:rPr>
              <w:br/>
            </w:r>
            <w:r w:rsidRPr="00AB6D93">
              <w:rPr>
                <w:rFonts w:ascii="Arial" w:hAnsi="Arial" w:cs="Arial"/>
                <w:i/>
                <w:iCs/>
                <w:sz w:val="24"/>
                <w:szCs w:val="24"/>
              </w:rPr>
              <w:t>(Populus nigra)</w:t>
            </w:r>
          </w:p>
        </w:tc>
        <w:tc>
          <w:tcPr>
            <w:tcW w:w="1660" w:type="dxa"/>
            <w:hideMark/>
          </w:tcPr>
          <w:p w14:paraId="5B888854" w14:textId="77777777" w:rsidR="00AB6D93" w:rsidRPr="00AB6D93" w:rsidRDefault="00AB6D93">
            <w:pPr>
              <w:rPr>
                <w:rFonts w:ascii="Arial" w:hAnsi="Arial" w:cs="Arial"/>
                <w:sz w:val="24"/>
                <w:szCs w:val="24"/>
              </w:rPr>
            </w:pPr>
            <w:r w:rsidRPr="00AB6D93">
              <w:rPr>
                <w:rFonts w:ascii="Arial" w:hAnsi="Arial" w:cs="Arial"/>
                <w:sz w:val="24"/>
                <w:szCs w:val="24"/>
              </w:rPr>
              <w:t>Height (m): 25</w:t>
            </w:r>
            <w:r w:rsidRPr="00AB6D93">
              <w:rPr>
                <w:rFonts w:ascii="Arial" w:hAnsi="Arial" w:cs="Arial"/>
                <w:sz w:val="24"/>
                <w:szCs w:val="24"/>
              </w:rPr>
              <w:br/>
              <w:t>DBH (cm): 100</w:t>
            </w:r>
          </w:p>
        </w:tc>
        <w:tc>
          <w:tcPr>
            <w:tcW w:w="3320" w:type="dxa"/>
            <w:hideMark/>
          </w:tcPr>
          <w:p w14:paraId="1FE2EADD" w14:textId="77777777" w:rsidR="00AB6D93" w:rsidRPr="00AB6D93" w:rsidRDefault="00AB6D93">
            <w:pPr>
              <w:rPr>
                <w:rFonts w:ascii="Arial" w:hAnsi="Arial" w:cs="Arial"/>
                <w:sz w:val="24"/>
                <w:szCs w:val="24"/>
              </w:rPr>
            </w:pPr>
            <w:r w:rsidRPr="00AB6D93">
              <w:rPr>
                <w:rFonts w:ascii="Arial" w:hAnsi="Arial" w:cs="Arial"/>
                <w:sz w:val="24"/>
                <w:szCs w:val="24"/>
              </w:rPr>
              <w:t>Ivy to 6m, upper crown dead, lost some limbs, large Ganoderma-type fungus on base</w:t>
            </w:r>
          </w:p>
        </w:tc>
        <w:tc>
          <w:tcPr>
            <w:tcW w:w="2580" w:type="dxa"/>
            <w:hideMark/>
          </w:tcPr>
          <w:p w14:paraId="5F58ECC9" w14:textId="77777777" w:rsidR="00AB6D93" w:rsidRPr="00AB6D93" w:rsidRDefault="00AB6D93">
            <w:pPr>
              <w:rPr>
                <w:rFonts w:ascii="Arial" w:hAnsi="Arial" w:cs="Arial"/>
                <w:sz w:val="24"/>
                <w:szCs w:val="24"/>
              </w:rPr>
            </w:pPr>
            <w:r w:rsidRPr="00AB6D93">
              <w:rPr>
                <w:rFonts w:ascii="Arial" w:hAnsi="Arial" w:cs="Arial"/>
                <w:sz w:val="24"/>
                <w:szCs w:val="24"/>
              </w:rPr>
              <w:t>Fell after bird nesting</w:t>
            </w:r>
            <w:r w:rsidRPr="00AB6D93">
              <w:rPr>
                <w:rFonts w:ascii="Arial" w:hAnsi="Arial" w:cs="Arial"/>
                <w:sz w:val="24"/>
                <w:szCs w:val="24"/>
              </w:rPr>
              <w:br/>
              <w:t>(1 Year)</w:t>
            </w:r>
          </w:p>
        </w:tc>
      </w:tr>
      <w:tr w:rsidR="00AB6D93" w:rsidRPr="00AB6D93" w14:paraId="2A793D08" w14:textId="77777777" w:rsidTr="00AB6D93">
        <w:trPr>
          <w:trHeight w:val="864"/>
        </w:trPr>
        <w:tc>
          <w:tcPr>
            <w:tcW w:w="720" w:type="dxa"/>
            <w:hideMark/>
          </w:tcPr>
          <w:p w14:paraId="7444EF75" w14:textId="77777777" w:rsidR="00AB6D93" w:rsidRPr="00AB6D93" w:rsidRDefault="00AB6D93" w:rsidP="00AB6D93">
            <w:pPr>
              <w:rPr>
                <w:rFonts w:ascii="Arial" w:hAnsi="Arial" w:cs="Arial"/>
                <w:sz w:val="24"/>
                <w:szCs w:val="24"/>
              </w:rPr>
            </w:pPr>
            <w:r w:rsidRPr="00AB6D93">
              <w:rPr>
                <w:rFonts w:ascii="Arial" w:hAnsi="Arial" w:cs="Arial"/>
                <w:sz w:val="24"/>
                <w:szCs w:val="24"/>
              </w:rPr>
              <w:t>T08</w:t>
            </w:r>
          </w:p>
        </w:tc>
        <w:tc>
          <w:tcPr>
            <w:tcW w:w="1800" w:type="dxa"/>
            <w:hideMark/>
          </w:tcPr>
          <w:p w14:paraId="13A35A36" w14:textId="77777777" w:rsidR="00AB6D93" w:rsidRPr="00AB6D93" w:rsidRDefault="00AB6D93" w:rsidP="00AB6D93">
            <w:pPr>
              <w:rPr>
                <w:rFonts w:ascii="Arial" w:hAnsi="Arial" w:cs="Arial"/>
                <w:sz w:val="24"/>
                <w:szCs w:val="24"/>
              </w:rPr>
            </w:pPr>
            <w:r w:rsidRPr="00AB6D93">
              <w:rPr>
                <w:rFonts w:ascii="Arial" w:hAnsi="Arial" w:cs="Arial"/>
                <w:sz w:val="24"/>
                <w:szCs w:val="24"/>
              </w:rPr>
              <w:t>Black poplar</w:t>
            </w:r>
            <w:r w:rsidRPr="00AB6D93">
              <w:rPr>
                <w:rFonts w:ascii="Arial" w:hAnsi="Arial" w:cs="Arial"/>
                <w:sz w:val="24"/>
                <w:szCs w:val="24"/>
              </w:rPr>
              <w:br/>
            </w:r>
            <w:r w:rsidRPr="00AB6D93">
              <w:rPr>
                <w:rFonts w:ascii="Arial" w:hAnsi="Arial" w:cs="Arial"/>
                <w:i/>
                <w:iCs/>
                <w:sz w:val="24"/>
                <w:szCs w:val="24"/>
              </w:rPr>
              <w:t>(Populus nigra)</w:t>
            </w:r>
          </w:p>
        </w:tc>
        <w:tc>
          <w:tcPr>
            <w:tcW w:w="1660" w:type="dxa"/>
            <w:hideMark/>
          </w:tcPr>
          <w:p w14:paraId="7CC88315" w14:textId="77777777" w:rsidR="00AB6D93" w:rsidRPr="00AB6D93" w:rsidRDefault="00AB6D93">
            <w:pPr>
              <w:rPr>
                <w:rFonts w:ascii="Arial" w:hAnsi="Arial" w:cs="Arial"/>
                <w:sz w:val="24"/>
                <w:szCs w:val="24"/>
              </w:rPr>
            </w:pPr>
            <w:r w:rsidRPr="00AB6D93">
              <w:rPr>
                <w:rFonts w:ascii="Arial" w:hAnsi="Arial" w:cs="Arial"/>
                <w:sz w:val="24"/>
                <w:szCs w:val="24"/>
              </w:rPr>
              <w:t>Height (m): 25</w:t>
            </w:r>
            <w:r w:rsidRPr="00AB6D93">
              <w:rPr>
                <w:rFonts w:ascii="Arial" w:hAnsi="Arial" w:cs="Arial"/>
                <w:sz w:val="24"/>
                <w:szCs w:val="24"/>
              </w:rPr>
              <w:br/>
              <w:t>DBH (cm): 120</w:t>
            </w:r>
          </w:p>
        </w:tc>
        <w:tc>
          <w:tcPr>
            <w:tcW w:w="3320" w:type="dxa"/>
            <w:hideMark/>
          </w:tcPr>
          <w:p w14:paraId="3359C90C" w14:textId="77777777" w:rsidR="00AB6D93" w:rsidRPr="00AB6D93" w:rsidRDefault="00AB6D93">
            <w:pPr>
              <w:rPr>
                <w:rFonts w:ascii="Arial" w:hAnsi="Arial" w:cs="Arial"/>
                <w:sz w:val="24"/>
                <w:szCs w:val="24"/>
              </w:rPr>
            </w:pPr>
            <w:r w:rsidRPr="00AB6D93">
              <w:rPr>
                <w:rFonts w:ascii="Arial" w:hAnsi="Arial" w:cs="Arial"/>
                <w:sz w:val="24"/>
                <w:szCs w:val="24"/>
              </w:rPr>
              <w:t>Upper crown dead, ivy to 8m, decayed base, cavities in stem, appear occupied by nesting birds</w:t>
            </w:r>
          </w:p>
        </w:tc>
        <w:tc>
          <w:tcPr>
            <w:tcW w:w="2580" w:type="dxa"/>
            <w:hideMark/>
          </w:tcPr>
          <w:p w14:paraId="16829420" w14:textId="77777777" w:rsidR="00AB6D93" w:rsidRPr="00AB6D93" w:rsidRDefault="00AB6D93">
            <w:pPr>
              <w:rPr>
                <w:rFonts w:ascii="Arial" w:hAnsi="Arial" w:cs="Arial"/>
                <w:sz w:val="24"/>
                <w:szCs w:val="24"/>
              </w:rPr>
            </w:pPr>
            <w:r w:rsidRPr="00AB6D93">
              <w:rPr>
                <w:rFonts w:ascii="Arial" w:hAnsi="Arial" w:cs="Arial"/>
                <w:sz w:val="24"/>
                <w:szCs w:val="24"/>
              </w:rPr>
              <w:t>Fell after bird nesting</w:t>
            </w:r>
            <w:r w:rsidRPr="00AB6D93">
              <w:rPr>
                <w:rFonts w:ascii="Arial" w:hAnsi="Arial" w:cs="Arial"/>
                <w:sz w:val="24"/>
                <w:szCs w:val="24"/>
              </w:rPr>
              <w:br/>
              <w:t>(1 Year)</w:t>
            </w:r>
          </w:p>
        </w:tc>
      </w:tr>
      <w:tr w:rsidR="00AB6D93" w:rsidRPr="00AB6D93" w14:paraId="7B20E945" w14:textId="77777777" w:rsidTr="00AB6D93">
        <w:trPr>
          <w:trHeight w:val="576"/>
        </w:trPr>
        <w:tc>
          <w:tcPr>
            <w:tcW w:w="720" w:type="dxa"/>
            <w:hideMark/>
          </w:tcPr>
          <w:p w14:paraId="08273899" w14:textId="77777777" w:rsidR="00AB6D93" w:rsidRPr="00AB6D93" w:rsidRDefault="00AB6D93" w:rsidP="00AB6D93">
            <w:pPr>
              <w:rPr>
                <w:rFonts w:ascii="Arial" w:hAnsi="Arial" w:cs="Arial"/>
                <w:sz w:val="24"/>
                <w:szCs w:val="24"/>
              </w:rPr>
            </w:pPr>
            <w:r w:rsidRPr="00AB6D93">
              <w:rPr>
                <w:rFonts w:ascii="Arial" w:hAnsi="Arial" w:cs="Arial"/>
                <w:sz w:val="24"/>
                <w:szCs w:val="24"/>
              </w:rPr>
              <w:t>T09</w:t>
            </w:r>
          </w:p>
        </w:tc>
        <w:tc>
          <w:tcPr>
            <w:tcW w:w="1800" w:type="dxa"/>
            <w:hideMark/>
          </w:tcPr>
          <w:p w14:paraId="63B2ED24" w14:textId="77777777" w:rsidR="00AB6D93" w:rsidRPr="00AB6D93" w:rsidRDefault="00AB6D93" w:rsidP="00AB6D93">
            <w:pPr>
              <w:rPr>
                <w:rFonts w:ascii="Arial" w:hAnsi="Arial" w:cs="Arial"/>
                <w:sz w:val="24"/>
                <w:szCs w:val="24"/>
              </w:rPr>
            </w:pPr>
            <w:r w:rsidRPr="00AB6D93">
              <w:rPr>
                <w:rFonts w:ascii="Arial" w:hAnsi="Arial" w:cs="Arial"/>
                <w:sz w:val="24"/>
                <w:szCs w:val="24"/>
              </w:rPr>
              <w:t>Common ash</w:t>
            </w:r>
            <w:r w:rsidRPr="00AB6D93">
              <w:rPr>
                <w:rFonts w:ascii="Arial" w:hAnsi="Arial" w:cs="Arial"/>
                <w:sz w:val="24"/>
                <w:szCs w:val="24"/>
              </w:rPr>
              <w:br/>
            </w:r>
            <w:r w:rsidRPr="00AB6D93">
              <w:rPr>
                <w:rFonts w:ascii="Arial" w:hAnsi="Arial" w:cs="Arial"/>
                <w:i/>
                <w:iCs/>
                <w:sz w:val="24"/>
                <w:szCs w:val="24"/>
              </w:rPr>
              <w:t>(Fraxinus excelsior)</w:t>
            </w:r>
          </w:p>
        </w:tc>
        <w:tc>
          <w:tcPr>
            <w:tcW w:w="1660" w:type="dxa"/>
            <w:hideMark/>
          </w:tcPr>
          <w:p w14:paraId="62407AAF" w14:textId="77777777" w:rsidR="00AB6D93" w:rsidRPr="00AB6D93" w:rsidRDefault="00AB6D93">
            <w:pPr>
              <w:rPr>
                <w:rFonts w:ascii="Arial" w:hAnsi="Arial" w:cs="Arial"/>
                <w:sz w:val="24"/>
                <w:szCs w:val="24"/>
              </w:rPr>
            </w:pPr>
            <w:r w:rsidRPr="00AB6D93">
              <w:rPr>
                <w:rFonts w:ascii="Arial" w:hAnsi="Arial" w:cs="Arial"/>
                <w:sz w:val="24"/>
                <w:szCs w:val="24"/>
              </w:rPr>
              <w:t>Height (m): 10</w:t>
            </w:r>
            <w:r w:rsidRPr="00AB6D93">
              <w:rPr>
                <w:rFonts w:ascii="Arial" w:hAnsi="Arial" w:cs="Arial"/>
                <w:sz w:val="24"/>
                <w:szCs w:val="24"/>
              </w:rPr>
              <w:br/>
              <w:t>DBH (cm): 50</w:t>
            </w:r>
          </w:p>
        </w:tc>
        <w:tc>
          <w:tcPr>
            <w:tcW w:w="3320" w:type="dxa"/>
            <w:hideMark/>
          </w:tcPr>
          <w:p w14:paraId="5EAF6809" w14:textId="77777777" w:rsidR="00AB6D93" w:rsidRPr="00AB6D93" w:rsidRDefault="00AB6D93">
            <w:pPr>
              <w:rPr>
                <w:rFonts w:ascii="Arial" w:hAnsi="Arial" w:cs="Arial"/>
                <w:sz w:val="24"/>
                <w:szCs w:val="24"/>
              </w:rPr>
            </w:pPr>
            <w:r w:rsidRPr="00AB6D93">
              <w:rPr>
                <w:rFonts w:ascii="Arial" w:hAnsi="Arial" w:cs="Arial"/>
                <w:sz w:val="24"/>
                <w:szCs w:val="24"/>
              </w:rPr>
              <w:t>Heavy ivy, 10% dieback, hollow</w:t>
            </w:r>
          </w:p>
        </w:tc>
        <w:tc>
          <w:tcPr>
            <w:tcW w:w="2580" w:type="dxa"/>
            <w:hideMark/>
          </w:tcPr>
          <w:p w14:paraId="0A3700A8" w14:textId="77777777" w:rsidR="00AB6D93" w:rsidRPr="00AB6D93" w:rsidRDefault="00AB6D93">
            <w:pPr>
              <w:rPr>
                <w:rFonts w:ascii="Arial" w:hAnsi="Arial" w:cs="Arial"/>
                <w:sz w:val="24"/>
                <w:szCs w:val="24"/>
              </w:rPr>
            </w:pPr>
            <w:r w:rsidRPr="00AB6D93">
              <w:rPr>
                <w:rFonts w:ascii="Arial" w:hAnsi="Arial" w:cs="Arial"/>
                <w:sz w:val="24"/>
                <w:szCs w:val="24"/>
              </w:rPr>
              <w:t>No action</w:t>
            </w:r>
            <w:r w:rsidRPr="00AB6D93">
              <w:rPr>
                <w:rFonts w:ascii="Arial" w:hAnsi="Arial" w:cs="Arial"/>
                <w:sz w:val="24"/>
                <w:szCs w:val="24"/>
              </w:rPr>
              <w:br/>
              <w:t>(1 Year)</w:t>
            </w:r>
          </w:p>
        </w:tc>
      </w:tr>
      <w:tr w:rsidR="00AB6D93" w:rsidRPr="00AB6D93" w14:paraId="6B193E61" w14:textId="77777777" w:rsidTr="00AB6D93">
        <w:trPr>
          <w:trHeight w:val="1152"/>
        </w:trPr>
        <w:tc>
          <w:tcPr>
            <w:tcW w:w="720" w:type="dxa"/>
            <w:hideMark/>
          </w:tcPr>
          <w:p w14:paraId="38A1FDC5" w14:textId="77777777" w:rsidR="00AB6D93" w:rsidRPr="00AB6D93" w:rsidRDefault="00AB6D93" w:rsidP="00AB6D93">
            <w:pPr>
              <w:rPr>
                <w:rFonts w:ascii="Arial" w:hAnsi="Arial" w:cs="Arial"/>
                <w:sz w:val="24"/>
                <w:szCs w:val="24"/>
              </w:rPr>
            </w:pPr>
            <w:r w:rsidRPr="00AB6D93">
              <w:rPr>
                <w:rFonts w:ascii="Arial" w:hAnsi="Arial" w:cs="Arial"/>
                <w:sz w:val="24"/>
                <w:szCs w:val="24"/>
              </w:rPr>
              <w:t>T10</w:t>
            </w:r>
          </w:p>
        </w:tc>
        <w:tc>
          <w:tcPr>
            <w:tcW w:w="1800" w:type="dxa"/>
            <w:hideMark/>
          </w:tcPr>
          <w:p w14:paraId="3991323A" w14:textId="77777777" w:rsidR="00AB6D93" w:rsidRPr="00AB6D93" w:rsidRDefault="00AB6D93" w:rsidP="00AB6D93">
            <w:pPr>
              <w:rPr>
                <w:rFonts w:ascii="Arial" w:hAnsi="Arial" w:cs="Arial"/>
                <w:sz w:val="24"/>
                <w:szCs w:val="24"/>
              </w:rPr>
            </w:pPr>
            <w:r w:rsidRPr="00AB6D93">
              <w:rPr>
                <w:rFonts w:ascii="Arial" w:hAnsi="Arial" w:cs="Arial"/>
                <w:sz w:val="24"/>
                <w:szCs w:val="24"/>
              </w:rPr>
              <w:t>Black poplar</w:t>
            </w:r>
            <w:r w:rsidRPr="00AB6D93">
              <w:rPr>
                <w:rFonts w:ascii="Arial" w:hAnsi="Arial" w:cs="Arial"/>
                <w:sz w:val="24"/>
                <w:szCs w:val="24"/>
              </w:rPr>
              <w:br/>
            </w:r>
            <w:r w:rsidRPr="00AB6D93">
              <w:rPr>
                <w:rFonts w:ascii="Arial" w:hAnsi="Arial" w:cs="Arial"/>
                <w:i/>
                <w:iCs/>
                <w:sz w:val="24"/>
                <w:szCs w:val="24"/>
              </w:rPr>
              <w:t>(Populus nigra)</w:t>
            </w:r>
          </w:p>
        </w:tc>
        <w:tc>
          <w:tcPr>
            <w:tcW w:w="1660" w:type="dxa"/>
            <w:hideMark/>
          </w:tcPr>
          <w:p w14:paraId="1240B5BD" w14:textId="77777777" w:rsidR="00AB6D93" w:rsidRPr="00AB6D93" w:rsidRDefault="00AB6D93">
            <w:pPr>
              <w:rPr>
                <w:rFonts w:ascii="Arial" w:hAnsi="Arial" w:cs="Arial"/>
                <w:sz w:val="24"/>
                <w:szCs w:val="24"/>
              </w:rPr>
            </w:pPr>
            <w:r w:rsidRPr="00AB6D93">
              <w:rPr>
                <w:rFonts w:ascii="Arial" w:hAnsi="Arial" w:cs="Arial"/>
                <w:sz w:val="24"/>
                <w:szCs w:val="24"/>
              </w:rPr>
              <w:t>Height (m): 13</w:t>
            </w:r>
            <w:r w:rsidRPr="00AB6D93">
              <w:rPr>
                <w:rFonts w:ascii="Arial" w:hAnsi="Arial" w:cs="Arial"/>
                <w:sz w:val="24"/>
                <w:szCs w:val="24"/>
              </w:rPr>
              <w:br/>
              <w:t>DBH (cm): 120</w:t>
            </w:r>
          </w:p>
        </w:tc>
        <w:tc>
          <w:tcPr>
            <w:tcW w:w="3320" w:type="dxa"/>
            <w:hideMark/>
          </w:tcPr>
          <w:p w14:paraId="5788BEE5" w14:textId="438F0D71" w:rsidR="00AB6D93" w:rsidRPr="00AB6D93" w:rsidRDefault="00AB6D93">
            <w:pPr>
              <w:rPr>
                <w:rFonts w:ascii="Arial" w:hAnsi="Arial" w:cs="Arial"/>
                <w:sz w:val="24"/>
                <w:szCs w:val="24"/>
              </w:rPr>
            </w:pPr>
            <w:r w:rsidRPr="00AB6D93">
              <w:rPr>
                <w:rFonts w:ascii="Arial" w:hAnsi="Arial" w:cs="Arial"/>
                <w:sz w:val="24"/>
                <w:szCs w:val="24"/>
              </w:rPr>
              <w:t>Lost crown above 10m (60cm diameter), decayed, hollow stem, occupied by bird nests.  Relatively vigorous</w:t>
            </w:r>
          </w:p>
        </w:tc>
        <w:tc>
          <w:tcPr>
            <w:tcW w:w="2580" w:type="dxa"/>
            <w:hideMark/>
          </w:tcPr>
          <w:p w14:paraId="3410299D" w14:textId="77777777" w:rsidR="00AB6D93" w:rsidRPr="00AB6D93" w:rsidRDefault="00AB6D93">
            <w:pPr>
              <w:rPr>
                <w:rFonts w:ascii="Arial" w:hAnsi="Arial" w:cs="Arial"/>
                <w:sz w:val="24"/>
                <w:szCs w:val="24"/>
              </w:rPr>
            </w:pPr>
            <w:r w:rsidRPr="00AB6D93">
              <w:rPr>
                <w:rFonts w:ascii="Arial" w:hAnsi="Arial" w:cs="Arial"/>
                <w:sz w:val="24"/>
                <w:szCs w:val="24"/>
              </w:rPr>
              <w:t>Reduce branches to 4m-5m from stem</w:t>
            </w:r>
            <w:r w:rsidRPr="00AB6D93">
              <w:rPr>
                <w:rFonts w:ascii="Arial" w:hAnsi="Arial" w:cs="Arial"/>
                <w:sz w:val="24"/>
                <w:szCs w:val="24"/>
              </w:rPr>
              <w:br/>
              <w:t>(1 Year)</w:t>
            </w:r>
          </w:p>
        </w:tc>
      </w:tr>
    </w:tbl>
    <w:p w14:paraId="7BF65168" w14:textId="427B00FB" w:rsidR="00AB6D93" w:rsidRDefault="00AB6D93" w:rsidP="00A22C9E">
      <w:pPr>
        <w:rPr>
          <w:rFonts w:ascii="Arial" w:hAnsi="Arial" w:cs="Arial"/>
          <w:sz w:val="24"/>
          <w:szCs w:val="24"/>
          <w:lang w:val="en-US"/>
        </w:rPr>
      </w:pPr>
      <w:r>
        <w:rPr>
          <w:rFonts w:ascii="Arial" w:hAnsi="Arial" w:cs="Arial"/>
          <w:sz w:val="24"/>
          <w:szCs w:val="24"/>
          <w:lang w:val="en-US"/>
        </w:rPr>
        <w:fldChar w:fldCharType="end"/>
      </w:r>
    </w:p>
    <w:p w14:paraId="706B71A7" w14:textId="39E1202D" w:rsidR="009C1CB0" w:rsidRPr="009C1CB0" w:rsidRDefault="009C1CB0" w:rsidP="009C1CB0">
      <w:pPr>
        <w:rPr>
          <w:rFonts w:ascii="Arial" w:hAnsi="Arial" w:cs="Arial"/>
        </w:rPr>
      </w:pPr>
      <w:r w:rsidRPr="009C1CB0">
        <w:rPr>
          <w:rFonts w:ascii="Arial" w:hAnsi="Arial" w:cs="Arial"/>
          <w:noProof/>
          <w:sz w:val="24"/>
          <w:szCs w:val="24"/>
        </w:rPr>
        <w:lastRenderedPageBreak/>
        <w:drawing>
          <wp:inline distT="0" distB="0" distL="0" distR="0" wp14:anchorId="095B09D0" wp14:editId="7C259FA3">
            <wp:extent cx="2652789" cy="3535680"/>
            <wp:effectExtent l="0" t="0" r="0" b="7620"/>
            <wp:docPr id="102840710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664113" cy="3550772"/>
                    </a:xfrm>
                    <a:prstGeom prst="rect">
                      <a:avLst/>
                    </a:prstGeom>
                    <a:noFill/>
                    <a:ln>
                      <a:noFill/>
                    </a:ln>
                  </pic:spPr>
                </pic:pic>
              </a:graphicData>
            </a:graphic>
          </wp:inline>
        </w:drawing>
      </w:r>
      <w:r>
        <w:rPr>
          <w:rFonts w:ascii="Arial" w:hAnsi="Arial" w:cs="Arial"/>
          <w:sz w:val="24"/>
          <w:szCs w:val="24"/>
        </w:rPr>
        <w:t xml:space="preserve">  </w:t>
      </w:r>
      <w:r>
        <w:rPr>
          <w:rFonts w:ascii="Arial" w:hAnsi="Arial" w:cs="Arial"/>
        </w:rPr>
        <w:t xml:space="preserve">     </w:t>
      </w:r>
      <w:r w:rsidRPr="009C1CB0">
        <w:rPr>
          <w:rFonts w:ascii="Arial" w:hAnsi="Arial" w:cs="Arial"/>
          <w:noProof/>
        </w:rPr>
        <w:drawing>
          <wp:inline distT="0" distB="0" distL="0" distR="0" wp14:anchorId="5D49B9D8" wp14:editId="43FA80A2">
            <wp:extent cx="2659380" cy="3544465"/>
            <wp:effectExtent l="0" t="0" r="7620" b="0"/>
            <wp:docPr id="207537020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686492" cy="3580600"/>
                    </a:xfrm>
                    <a:prstGeom prst="rect">
                      <a:avLst/>
                    </a:prstGeom>
                    <a:noFill/>
                    <a:ln>
                      <a:noFill/>
                    </a:ln>
                  </pic:spPr>
                </pic:pic>
              </a:graphicData>
            </a:graphic>
          </wp:inline>
        </w:drawing>
      </w:r>
    </w:p>
    <w:p w14:paraId="04941787" w14:textId="4A6947F6" w:rsidR="009C1CB0" w:rsidRPr="009C1CB0" w:rsidRDefault="009C1CB0" w:rsidP="009C1CB0">
      <w:pPr>
        <w:rPr>
          <w:rFonts w:ascii="Arial" w:hAnsi="Arial" w:cs="Arial"/>
          <w:sz w:val="24"/>
          <w:szCs w:val="24"/>
        </w:rPr>
      </w:pPr>
      <w:r>
        <w:rPr>
          <w:rFonts w:ascii="Arial" w:hAnsi="Arial" w:cs="Arial"/>
          <w:sz w:val="24"/>
          <w:szCs w:val="24"/>
        </w:rPr>
        <w:t>T02 and T01 showing cavities</w:t>
      </w:r>
      <w:r>
        <w:rPr>
          <w:rFonts w:ascii="Arial" w:hAnsi="Arial" w:cs="Arial"/>
          <w:sz w:val="24"/>
          <w:szCs w:val="24"/>
        </w:rPr>
        <w:tab/>
      </w:r>
      <w:r>
        <w:rPr>
          <w:rFonts w:ascii="Arial" w:hAnsi="Arial" w:cs="Arial"/>
          <w:sz w:val="24"/>
          <w:szCs w:val="24"/>
        </w:rPr>
        <w:tab/>
      </w:r>
      <w:r>
        <w:rPr>
          <w:rFonts w:ascii="Arial" w:hAnsi="Arial" w:cs="Arial"/>
          <w:sz w:val="24"/>
          <w:szCs w:val="24"/>
        </w:rPr>
        <w:tab/>
        <w:t>Fungi on base of T06</w:t>
      </w:r>
    </w:p>
    <w:p w14:paraId="513221B7" w14:textId="77777777" w:rsidR="009C1CB0" w:rsidRPr="00FF7E19" w:rsidRDefault="009C1CB0" w:rsidP="00A22C9E">
      <w:pPr>
        <w:rPr>
          <w:rFonts w:ascii="Arial" w:hAnsi="Arial" w:cs="Arial"/>
          <w:sz w:val="24"/>
          <w:szCs w:val="24"/>
          <w:lang w:val="en-US"/>
        </w:rPr>
      </w:pPr>
    </w:p>
    <w:sectPr w:rsidR="009C1CB0" w:rsidRPr="00FF7E19">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9FB58D7" w14:textId="77777777" w:rsidR="00AF0878" w:rsidRDefault="00AF0878" w:rsidP="00226CD0">
      <w:pPr>
        <w:spacing w:after="0" w:line="240" w:lineRule="auto"/>
      </w:pPr>
      <w:r>
        <w:separator/>
      </w:r>
    </w:p>
  </w:endnote>
  <w:endnote w:type="continuationSeparator" w:id="0">
    <w:p w14:paraId="7849C763" w14:textId="77777777" w:rsidR="00AF0878" w:rsidRDefault="00AF0878" w:rsidP="00226C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282691140"/>
      <w:docPartObj>
        <w:docPartGallery w:val="Page Numbers (Bottom of Page)"/>
        <w:docPartUnique/>
      </w:docPartObj>
    </w:sdtPr>
    <w:sdtEndPr>
      <w:rPr>
        <w:noProof/>
      </w:rPr>
    </w:sdtEndPr>
    <w:sdtContent>
      <w:p w14:paraId="720876A8" w14:textId="72A74283" w:rsidR="00226CD0" w:rsidRDefault="00226CD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CB4A458" w14:textId="77777777" w:rsidR="00226CD0" w:rsidRDefault="00226CD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8C5E388" w14:textId="77777777" w:rsidR="00AF0878" w:rsidRDefault="00AF0878" w:rsidP="00226CD0">
      <w:pPr>
        <w:spacing w:after="0" w:line="240" w:lineRule="auto"/>
      </w:pPr>
      <w:r>
        <w:separator/>
      </w:r>
    </w:p>
  </w:footnote>
  <w:footnote w:type="continuationSeparator" w:id="0">
    <w:p w14:paraId="383B0D9C" w14:textId="77777777" w:rsidR="00AF0878" w:rsidRDefault="00AF0878" w:rsidP="00226CD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ocumentProtection w:edit="readOnly" w:enforcement="1" w:cryptProviderType="rsaAES" w:cryptAlgorithmClass="hash" w:cryptAlgorithmType="typeAny" w:cryptAlgorithmSid="14" w:cryptSpinCount="100000" w:hash="bBTx59lbFc5HfOjFaVY5+0lLWNmttlXXoqqGLMni+yQwXX9bSLRcdhYpTq2dWUscRNU49zGxoXrww2hWw8Ne/g==" w:salt="WRClPFOhpQULFVaWhov2DQ=="/>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2C9E"/>
    <w:rsid w:val="0006440F"/>
    <w:rsid w:val="001923E5"/>
    <w:rsid w:val="00226CD0"/>
    <w:rsid w:val="00265C92"/>
    <w:rsid w:val="002D1909"/>
    <w:rsid w:val="003B082C"/>
    <w:rsid w:val="004375B4"/>
    <w:rsid w:val="006612A1"/>
    <w:rsid w:val="006C1F3A"/>
    <w:rsid w:val="00752D92"/>
    <w:rsid w:val="009C1CB0"/>
    <w:rsid w:val="00A22C9E"/>
    <w:rsid w:val="00A42215"/>
    <w:rsid w:val="00AB492D"/>
    <w:rsid w:val="00AB6D93"/>
    <w:rsid w:val="00AF0878"/>
    <w:rsid w:val="00BB4600"/>
    <w:rsid w:val="00CE07F5"/>
    <w:rsid w:val="00D3403B"/>
    <w:rsid w:val="00DA4E1F"/>
    <w:rsid w:val="00E2222D"/>
    <w:rsid w:val="00F00B6F"/>
    <w:rsid w:val="00F95DFA"/>
    <w:rsid w:val="00FB2A3F"/>
    <w:rsid w:val="00FF7E1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144726"/>
  <w15:chartTrackingRefBased/>
  <w15:docId w15:val="{7C5C1A47-43E1-417A-822A-CC45566A59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22C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22C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22C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22C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22C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22C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22C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22C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22C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22C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22C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22C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22C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22C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22C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22C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22C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22C9E"/>
    <w:rPr>
      <w:rFonts w:eastAsiaTheme="majorEastAsia" w:cstheme="majorBidi"/>
      <w:color w:val="272727" w:themeColor="text1" w:themeTint="D8"/>
    </w:rPr>
  </w:style>
  <w:style w:type="paragraph" w:styleId="Title">
    <w:name w:val="Title"/>
    <w:basedOn w:val="Normal"/>
    <w:next w:val="Normal"/>
    <w:link w:val="TitleChar"/>
    <w:uiPriority w:val="10"/>
    <w:qFormat/>
    <w:rsid w:val="00A22C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22C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22C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22C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22C9E"/>
    <w:pPr>
      <w:spacing w:before="160"/>
      <w:jc w:val="center"/>
    </w:pPr>
    <w:rPr>
      <w:i/>
      <w:iCs/>
      <w:color w:val="404040" w:themeColor="text1" w:themeTint="BF"/>
    </w:rPr>
  </w:style>
  <w:style w:type="character" w:customStyle="1" w:styleId="QuoteChar">
    <w:name w:val="Quote Char"/>
    <w:basedOn w:val="DefaultParagraphFont"/>
    <w:link w:val="Quote"/>
    <w:uiPriority w:val="29"/>
    <w:rsid w:val="00A22C9E"/>
    <w:rPr>
      <w:i/>
      <w:iCs/>
      <w:color w:val="404040" w:themeColor="text1" w:themeTint="BF"/>
    </w:rPr>
  </w:style>
  <w:style w:type="paragraph" w:styleId="ListParagraph">
    <w:name w:val="List Paragraph"/>
    <w:basedOn w:val="Normal"/>
    <w:uiPriority w:val="34"/>
    <w:qFormat/>
    <w:rsid w:val="00A22C9E"/>
    <w:pPr>
      <w:ind w:left="720"/>
      <w:contextualSpacing/>
    </w:pPr>
  </w:style>
  <w:style w:type="character" w:styleId="IntenseEmphasis">
    <w:name w:val="Intense Emphasis"/>
    <w:basedOn w:val="DefaultParagraphFont"/>
    <w:uiPriority w:val="21"/>
    <w:qFormat/>
    <w:rsid w:val="00A22C9E"/>
    <w:rPr>
      <w:i/>
      <w:iCs/>
      <w:color w:val="0F4761" w:themeColor="accent1" w:themeShade="BF"/>
    </w:rPr>
  </w:style>
  <w:style w:type="paragraph" w:styleId="IntenseQuote">
    <w:name w:val="Intense Quote"/>
    <w:basedOn w:val="Normal"/>
    <w:next w:val="Normal"/>
    <w:link w:val="IntenseQuoteChar"/>
    <w:uiPriority w:val="30"/>
    <w:qFormat/>
    <w:rsid w:val="00A22C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22C9E"/>
    <w:rPr>
      <w:i/>
      <w:iCs/>
      <w:color w:val="0F4761" w:themeColor="accent1" w:themeShade="BF"/>
    </w:rPr>
  </w:style>
  <w:style w:type="character" w:styleId="IntenseReference">
    <w:name w:val="Intense Reference"/>
    <w:basedOn w:val="DefaultParagraphFont"/>
    <w:uiPriority w:val="32"/>
    <w:qFormat/>
    <w:rsid w:val="00A22C9E"/>
    <w:rPr>
      <w:b/>
      <w:bCs/>
      <w:smallCaps/>
      <w:color w:val="0F4761" w:themeColor="accent1" w:themeShade="BF"/>
      <w:spacing w:val="5"/>
    </w:rPr>
  </w:style>
  <w:style w:type="paragraph" w:styleId="Header">
    <w:name w:val="header"/>
    <w:basedOn w:val="Normal"/>
    <w:link w:val="HeaderChar"/>
    <w:uiPriority w:val="99"/>
    <w:unhideWhenUsed/>
    <w:rsid w:val="00226CD0"/>
    <w:pPr>
      <w:tabs>
        <w:tab w:val="center" w:pos="4513"/>
        <w:tab w:val="right" w:pos="9026"/>
      </w:tabs>
      <w:spacing w:after="0" w:line="240" w:lineRule="auto"/>
    </w:pPr>
  </w:style>
  <w:style w:type="character" w:customStyle="1" w:styleId="HeaderChar">
    <w:name w:val="Header Char"/>
    <w:basedOn w:val="DefaultParagraphFont"/>
    <w:link w:val="Header"/>
    <w:uiPriority w:val="99"/>
    <w:rsid w:val="00226CD0"/>
  </w:style>
  <w:style w:type="paragraph" w:styleId="Footer">
    <w:name w:val="footer"/>
    <w:basedOn w:val="Normal"/>
    <w:link w:val="FooterChar"/>
    <w:uiPriority w:val="99"/>
    <w:unhideWhenUsed/>
    <w:rsid w:val="00226CD0"/>
    <w:pPr>
      <w:tabs>
        <w:tab w:val="center" w:pos="4513"/>
        <w:tab w:val="right" w:pos="9026"/>
      </w:tabs>
      <w:spacing w:after="0" w:line="240" w:lineRule="auto"/>
    </w:pPr>
  </w:style>
  <w:style w:type="character" w:customStyle="1" w:styleId="FooterChar">
    <w:name w:val="Footer Char"/>
    <w:basedOn w:val="DefaultParagraphFont"/>
    <w:link w:val="Footer"/>
    <w:uiPriority w:val="99"/>
    <w:rsid w:val="00226CD0"/>
  </w:style>
  <w:style w:type="table" w:styleId="TableGrid">
    <w:name w:val="Table Grid"/>
    <w:basedOn w:val="TableNormal"/>
    <w:uiPriority w:val="39"/>
    <w:rsid w:val="009C1C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9C1CB0"/>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46196034">
      <w:bodyDiv w:val="1"/>
      <w:marLeft w:val="0"/>
      <w:marRight w:val="0"/>
      <w:marTop w:val="0"/>
      <w:marBottom w:val="0"/>
      <w:divBdr>
        <w:top w:val="none" w:sz="0" w:space="0" w:color="auto"/>
        <w:left w:val="none" w:sz="0" w:space="0" w:color="auto"/>
        <w:bottom w:val="none" w:sz="0" w:space="0" w:color="auto"/>
        <w:right w:val="none" w:sz="0" w:space="0" w:color="auto"/>
      </w:divBdr>
    </w:div>
    <w:div w:id="602031331">
      <w:bodyDiv w:val="1"/>
      <w:marLeft w:val="0"/>
      <w:marRight w:val="0"/>
      <w:marTop w:val="0"/>
      <w:marBottom w:val="0"/>
      <w:divBdr>
        <w:top w:val="none" w:sz="0" w:space="0" w:color="auto"/>
        <w:left w:val="none" w:sz="0" w:space="0" w:color="auto"/>
        <w:bottom w:val="none" w:sz="0" w:space="0" w:color="auto"/>
        <w:right w:val="none" w:sz="0" w:space="0" w:color="auto"/>
      </w:divBdr>
    </w:div>
    <w:div w:id="702171532">
      <w:bodyDiv w:val="1"/>
      <w:marLeft w:val="0"/>
      <w:marRight w:val="0"/>
      <w:marTop w:val="0"/>
      <w:marBottom w:val="0"/>
      <w:divBdr>
        <w:top w:val="none" w:sz="0" w:space="0" w:color="auto"/>
        <w:left w:val="none" w:sz="0" w:space="0" w:color="auto"/>
        <w:bottom w:val="none" w:sz="0" w:space="0" w:color="auto"/>
        <w:right w:val="none" w:sz="0" w:space="0" w:color="auto"/>
      </w:divBdr>
    </w:div>
    <w:div w:id="744105983">
      <w:bodyDiv w:val="1"/>
      <w:marLeft w:val="0"/>
      <w:marRight w:val="0"/>
      <w:marTop w:val="0"/>
      <w:marBottom w:val="0"/>
      <w:divBdr>
        <w:top w:val="none" w:sz="0" w:space="0" w:color="auto"/>
        <w:left w:val="none" w:sz="0" w:space="0" w:color="auto"/>
        <w:bottom w:val="none" w:sz="0" w:space="0" w:color="auto"/>
        <w:right w:val="none" w:sz="0" w:space="0" w:color="auto"/>
      </w:divBdr>
    </w:div>
    <w:div w:id="1206723775">
      <w:bodyDiv w:val="1"/>
      <w:marLeft w:val="0"/>
      <w:marRight w:val="0"/>
      <w:marTop w:val="0"/>
      <w:marBottom w:val="0"/>
      <w:divBdr>
        <w:top w:val="none" w:sz="0" w:space="0" w:color="auto"/>
        <w:left w:val="none" w:sz="0" w:space="0" w:color="auto"/>
        <w:bottom w:val="none" w:sz="0" w:space="0" w:color="auto"/>
        <w:right w:val="none" w:sz="0" w:space="0" w:color="auto"/>
      </w:divBdr>
    </w:div>
    <w:div w:id="12726611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724</Words>
  <Characters>4131</Characters>
  <Application>Microsoft Office Word</Application>
  <DocSecurity>8</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Nigel Sardeson</dc:creator>
  <cp:keywords/>
  <dc:description/>
  <cp:lastModifiedBy>Nigel Sardeson</cp:lastModifiedBy>
  <cp:revision>3</cp:revision>
  <dcterms:created xsi:type="dcterms:W3CDTF">2024-05-23T09:09:00Z</dcterms:created>
  <dcterms:modified xsi:type="dcterms:W3CDTF">2024-05-23T09:10:00Z</dcterms:modified>
</cp:coreProperties>
</file>