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CF5B4" w14:textId="77777777" w:rsidR="002E40E2" w:rsidRPr="002E40E2" w:rsidRDefault="002E40E2" w:rsidP="002E40E2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2E40E2">
        <w:rPr>
          <w:rFonts w:ascii="Calibri" w:eastAsia="Times New Roman" w:hAnsi="Calibri" w:cs="Calibri"/>
          <w:color w:val="000000"/>
          <w:lang w:eastAsia="en-GB"/>
        </w:rPr>
        <w:t>Caravan act:</w:t>
      </w:r>
      <w:r w:rsidRPr="002E40E2">
        <w:rPr>
          <w:rFonts w:ascii="Calibri" w:eastAsia="Times New Roman" w:hAnsi="Calibri" w:cs="Calibri"/>
          <w:color w:val="000000"/>
          <w:lang w:eastAsia="en-GB"/>
        </w:rPr>
        <w:br/>
      </w:r>
      <w:r w:rsidRPr="002E40E2">
        <w:rPr>
          <w:rFonts w:ascii="Calibri" w:eastAsia="Times New Roman" w:hAnsi="Calibri" w:cs="Calibri"/>
          <w:color w:val="000000"/>
          <w:lang w:eastAsia="en-GB"/>
        </w:rPr>
        <w:br/>
        <w:t>The timber building quoted for can adhere to the Caravan Act with regards to mobility. </w:t>
      </w:r>
    </w:p>
    <w:p w14:paraId="1B11FF55" w14:textId="2119CCF8" w:rsidR="002E40E2" w:rsidRPr="002E40E2" w:rsidRDefault="002E40E2" w:rsidP="002E40E2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en-GB"/>
        </w:rPr>
      </w:pPr>
      <w:r w:rsidRPr="002E40E2">
        <w:rPr>
          <w:rFonts w:ascii="Calibri" w:eastAsia="Times New Roman" w:hAnsi="Calibri" w:cs="Calibri"/>
          <w:color w:val="000000"/>
          <w:lang w:eastAsia="en-GB"/>
        </w:rPr>
        <w:t xml:space="preserve">The building can be split and transported in two 'units' and bolted back together on site. The felting, shingles roof covering can link together as the two units meet and a protective strip added down the seam if necessary. No glue is used here, therefore any tacking nails can be removed &amp; the units unbolted again when the structure is due to be moved. Our proposed site is also designed in such a way that access to move the building </w:t>
      </w:r>
      <w:proofErr w:type="gramStart"/>
      <w:r w:rsidRPr="002E40E2">
        <w:rPr>
          <w:rFonts w:ascii="Calibri" w:eastAsia="Times New Roman" w:hAnsi="Calibri" w:cs="Calibri"/>
          <w:color w:val="000000"/>
          <w:lang w:eastAsia="en-GB"/>
        </w:rPr>
        <w:t>at a later date</w:t>
      </w:r>
      <w:proofErr w:type="gramEnd"/>
      <w:r w:rsidRPr="002E40E2">
        <w:rPr>
          <w:rFonts w:ascii="Calibri" w:eastAsia="Times New Roman" w:hAnsi="Calibri" w:cs="Calibri"/>
          <w:color w:val="000000"/>
          <w:lang w:eastAsia="en-GB"/>
        </w:rPr>
        <w:t xml:space="preserve"> will be straight forward.</w:t>
      </w:r>
    </w:p>
    <w:p w14:paraId="1C7D1455" w14:textId="66189E23" w:rsidR="002E40E2" w:rsidRPr="002E40E2" w:rsidRDefault="002E40E2" w:rsidP="002E40E2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2E40E2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The proposed building floor area is also now just under 30m2</w:t>
      </w:r>
      <w:r w:rsidRPr="002E40E2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br/>
        <w:t xml:space="preserve">The roof height has also been </w:t>
      </w:r>
      <w:proofErr w:type="gramStart"/>
      <w:r w:rsidRPr="002E40E2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reduced down</w:t>
      </w:r>
      <w:proofErr w:type="gramEnd"/>
      <w:r w:rsidRPr="002E40E2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 xml:space="preserve"> to approx. 3m</w:t>
      </w:r>
      <w:r w:rsidRPr="002E40E2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br/>
        <w:t>It is fully insulated (walls, floor and roof) and includes 24mm sealed toughened double glazing to insulate.</w:t>
      </w:r>
    </w:p>
    <w:p w14:paraId="7E925B52" w14:textId="7E4F1747" w:rsidR="00713C76" w:rsidRPr="002E40E2" w:rsidRDefault="00713C76" w:rsidP="002E40E2"/>
    <w:sectPr w:rsidR="00713C76" w:rsidRPr="002E40E2" w:rsidSect="00B63D7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56E"/>
    <w:rsid w:val="002E40E2"/>
    <w:rsid w:val="00713C76"/>
    <w:rsid w:val="00B63D7B"/>
    <w:rsid w:val="00E2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683002"/>
  <w15:chartTrackingRefBased/>
  <w15:docId w15:val="{DEED610D-97B1-304E-948B-612843819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40E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pple-converted-space">
    <w:name w:val="apple-converted-space"/>
    <w:basedOn w:val="DefaultParagraphFont"/>
    <w:rsid w:val="002E4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1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Clive Browne</dc:creator>
  <cp:keywords/>
  <dc:description/>
  <cp:lastModifiedBy>Clive Browne</cp:lastModifiedBy>
  <cp:revision>1</cp:revision>
  <cp:lastPrinted>2022-09-15T06:58:00Z</cp:lastPrinted>
  <dcterms:created xsi:type="dcterms:W3CDTF">2022-09-15T06:57:00Z</dcterms:created>
  <dcterms:modified xsi:type="dcterms:W3CDTF">2022-09-16T07:53:00Z</dcterms:modified>
</cp:coreProperties>
</file>